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7C" w:rsidRPr="00F52293" w:rsidRDefault="0015017C" w:rsidP="00F52293">
      <w:pPr>
        <w:spacing w:line="360" w:lineRule="auto"/>
        <w:ind w:firstLine="567"/>
        <w:rPr>
          <w:rFonts w:ascii="Times New Roman" w:hAnsi="Times New Roman" w:cs="Times New Roman"/>
          <w:b/>
          <w:sz w:val="24"/>
          <w:szCs w:val="24"/>
          <w:u w:val="single"/>
        </w:rPr>
      </w:pPr>
      <w:r w:rsidRPr="00F52293">
        <w:rPr>
          <w:rFonts w:ascii="Times New Roman" w:hAnsi="Times New Roman" w:cs="Times New Roman"/>
          <w:b/>
          <w:noProof/>
          <w:sz w:val="24"/>
          <w:szCs w:val="24"/>
          <w:lang w:eastAsia="ru-RU"/>
        </w:rPr>
        <w:drawing>
          <wp:inline distT="0" distB="0" distL="0" distR="0">
            <wp:extent cx="857250" cy="1352550"/>
            <wp:effectExtent l="19050" t="0" r="0" b="0"/>
            <wp:docPr id="2" name="Рисунок 1" descr="C:\Users\user\Desktop\Alex Power 2015 Весна\logo_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ex Power 2015 Весна\logo_inn.png"/>
                    <pic:cNvPicPr>
                      <a:picLocks noChangeAspect="1" noChangeArrowheads="1"/>
                    </pic:cNvPicPr>
                  </pic:nvPicPr>
                  <pic:blipFill>
                    <a:blip r:embed="rId7"/>
                    <a:srcRect/>
                    <a:stretch>
                      <a:fillRect/>
                    </a:stretch>
                  </pic:blipFill>
                  <pic:spPr bwMode="auto">
                    <a:xfrm>
                      <a:off x="0" y="0"/>
                      <a:ext cx="857250" cy="1352550"/>
                    </a:xfrm>
                    <a:prstGeom prst="rect">
                      <a:avLst/>
                    </a:prstGeom>
                    <a:noFill/>
                    <a:ln w="9525">
                      <a:noFill/>
                      <a:miter lim="800000"/>
                      <a:headEnd/>
                      <a:tailEnd/>
                    </a:ln>
                  </pic:spPr>
                </pic:pic>
              </a:graphicData>
            </a:graphic>
          </wp:inline>
        </w:drawing>
      </w:r>
      <w:r w:rsidRPr="00F52293">
        <w:rPr>
          <w:rFonts w:ascii="Times New Roman" w:hAnsi="Times New Roman" w:cs="Times New Roman"/>
          <w:b/>
          <w:sz w:val="24"/>
          <w:szCs w:val="24"/>
        </w:rPr>
        <w:t xml:space="preserve">       </w:t>
      </w:r>
      <w:r w:rsidRPr="00F52293">
        <w:rPr>
          <w:rFonts w:ascii="Times New Roman" w:hAnsi="Times New Roman" w:cs="Times New Roman"/>
          <w:b/>
          <w:noProof/>
          <w:sz w:val="24"/>
          <w:szCs w:val="24"/>
          <w:lang w:eastAsia="ru-RU"/>
        </w:rPr>
        <w:t xml:space="preserve">     </w:t>
      </w:r>
      <w:r w:rsidR="00F52293" w:rsidRPr="00F52293">
        <w:rPr>
          <w:rFonts w:ascii="Times New Roman" w:hAnsi="Times New Roman" w:cs="Times New Roman"/>
          <w:b/>
          <w:noProof/>
          <w:sz w:val="24"/>
          <w:szCs w:val="24"/>
          <w:lang w:eastAsia="ru-RU"/>
        </w:rPr>
        <w:t xml:space="preserve">                          </w:t>
      </w:r>
      <w:r w:rsidRPr="00F52293">
        <w:rPr>
          <w:rFonts w:ascii="Times New Roman" w:hAnsi="Times New Roman" w:cs="Times New Roman"/>
          <w:b/>
          <w:noProof/>
          <w:sz w:val="24"/>
          <w:szCs w:val="24"/>
          <w:lang w:eastAsia="ru-RU"/>
        </w:rPr>
        <w:t xml:space="preserve">   </w:t>
      </w:r>
      <w:r w:rsidRPr="00F52293">
        <w:rPr>
          <w:rFonts w:ascii="Times New Roman" w:hAnsi="Times New Roman" w:cs="Times New Roman"/>
          <w:noProof/>
          <w:sz w:val="24"/>
          <w:szCs w:val="24"/>
          <w:lang w:eastAsia="ru-RU"/>
        </w:rPr>
        <w:drawing>
          <wp:inline distT="0" distB="0" distL="0" distR="0">
            <wp:extent cx="2819400" cy="758655"/>
            <wp:effectExtent l="19050" t="0" r="0" b="0"/>
            <wp:docPr id="4" name="Рисунок 2" descr="C:\Users\user\Desktop\Alex Power 2015 Весна\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ex Power 2015 Весна\logotip.jpg"/>
                    <pic:cNvPicPr>
                      <a:picLocks noChangeAspect="1" noChangeArrowheads="1"/>
                    </pic:cNvPicPr>
                  </pic:nvPicPr>
                  <pic:blipFill>
                    <a:blip r:embed="rId8" cstate="print"/>
                    <a:srcRect/>
                    <a:stretch>
                      <a:fillRect/>
                    </a:stretch>
                  </pic:blipFill>
                  <pic:spPr bwMode="auto">
                    <a:xfrm>
                      <a:off x="0" y="0"/>
                      <a:ext cx="2819400" cy="758655"/>
                    </a:xfrm>
                    <a:prstGeom prst="rect">
                      <a:avLst/>
                    </a:prstGeom>
                    <a:noFill/>
                    <a:ln w="9525">
                      <a:noFill/>
                      <a:miter lim="800000"/>
                      <a:headEnd/>
                      <a:tailEnd/>
                    </a:ln>
                  </pic:spPr>
                </pic:pic>
              </a:graphicData>
            </a:graphic>
          </wp:inline>
        </w:drawing>
      </w:r>
    </w:p>
    <w:p w:rsidR="0015017C" w:rsidRPr="00F52293" w:rsidRDefault="0015017C" w:rsidP="00F52293">
      <w:pPr>
        <w:spacing w:line="240" w:lineRule="auto"/>
        <w:ind w:firstLine="567"/>
        <w:rPr>
          <w:rFonts w:ascii="Times New Roman" w:hAnsi="Times New Roman" w:cs="Times New Roman"/>
          <w:b/>
          <w:sz w:val="24"/>
          <w:szCs w:val="24"/>
          <w:u w:val="single"/>
        </w:rPr>
      </w:pPr>
    </w:p>
    <w:p w:rsidR="00317FB4" w:rsidRPr="00F52293" w:rsidRDefault="00D819DB"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 xml:space="preserve">Первые ежегодные соревнования </w:t>
      </w:r>
      <w:r w:rsidRPr="00F52293">
        <w:rPr>
          <w:rFonts w:ascii="Times New Roman" w:hAnsi="Times New Roman" w:cs="Times New Roman"/>
          <w:b/>
          <w:sz w:val="24"/>
          <w:szCs w:val="24"/>
          <w:u w:val="single"/>
          <w:lang w:val="en-US"/>
        </w:rPr>
        <w:t>ALEX</w:t>
      </w:r>
      <w:r w:rsidRPr="00F52293">
        <w:rPr>
          <w:rFonts w:ascii="Times New Roman" w:hAnsi="Times New Roman" w:cs="Times New Roman"/>
          <w:b/>
          <w:sz w:val="24"/>
          <w:szCs w:val="24"/>
          <w:u w:val="single"/>
        </w:rPr>
        <w:t xml:space="preserve"> </w:t>
      </w:r>
      <w:r w:rsidRPr="00F52293">
        <w:rPr>
          <w:rFonts w:ascii="Times New Roman" w:hAnsi="Times New Roman" w:cs="Times New Roman"/>
          <w:b/>
          <w:sz w:val="24"/>
          <w:szCs w:val="24"/>
          <w:u w:val="single"/>
          <w:lang w:val="en-US"/>
        </w:rPr>
        <w:t>POWER</w:t>
      </w:r>
      <w:r w:rsidRPr="00F52293">
        <w:rPr>
          <w:rFonts w:ascii="Times New Roman" w:hAnsi="Times New Roman" w:cs="Times New Roman"/>
          <w:b/>
          <w:sz w:val="24"/>
          <w:szCs w:val="24"/>
          <w:u w:val="single"/>
        </w:rPr>
        <w:t xml:space="preserve"> 2015 – Весна!</w:t>
      </w:r>
    </w:p>
    <w:p w:rsidR="00D819DB" w:rsidRPr="00F52293" w:rsidRDefault="00D819DB" w:rsidP="00F52293">
      <w:pPr>
        <w:spacing w:line="240" w:lineRule="auto"/>
        <w:ind w:firstLine="567"/>
        <w:rPr>
          <w:rFonts w:ascii="Times New Roman" w:hAnsi="Times New Roman" w:cs="Times New Roman"/>
          <w:b/>
          <w:sz w:val="24"/>
          <w:szCs w:val="24"/>
        </w:rPr>
      </w:pPr>
      <w:r w:rsidRPr="00F52293">
        <w:rPr>
          <w:rFonts w:ascii="Times New Roman" w:hAnsi="Times New Roman" w:cs="Times New Roman"/>
          <w:b/>
          <w:sz w:val="24"/>
          <w:szCs w:val="24"/>
        </w:rPr>
        <w:t>Место проведения:</w:t>
      </w:r>
    </w:p>
    <w:p w:rsidR="00D819DB" w:rsidRPr="00F52293" w:rsidRDefault="00D819DB"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lang w:val="en-US"/>
        </w:rPr>
        <w:t>Alex</w:t>
      </w:r>
      <w:r w:rsidRPr="00F52293">
        <w:rPr>
          <w:rFonts w:ascii="Times New Roman" w:hAnsi="Times New Roman" w:cs="Times New Roman"/>
          <w:sz w:val="24"/>
          <w:szCs w:val="24"/>
        </w:rPr>
        <w:t xml:space="preserve"> </w:t>
      </w:r>
      <w:r w:rsidRPr="00F52293">
        <w:rPr>
          <w:rFonts w:ascii="Times New Roman" w:hAnsi="Times New Roman" w:cs="Times New Roman"/>
          <w:sz w:val="24"/>
          <w:szCs w:val="24"/>
          <w:lang w:val="en-US"/>
        </w:rPr>
        <w:t>Fitness</w:t>
      </w:r>
      <w:r w:rsidRPr="00F52293">
        <w:rPr>
          <w:rFonts w:ascii="Times New Roman" w:hAnsi="Times New Roman" w:cs="Times New Roman"/>
          <w:sz w:val="24"/>
          <w:szCs w:val="24"/>
        </w:rPr>
        <w:t xml:space="preserve"> Самара.</w:t>
      </w:r>
      <w:r w:rsidR="00960E69" w:rsidRPr="00F52293">
        <w:rPr>
          <w:rFonts w:ascii="Times New Roman" w:hAnsi="Times New Roman" w:cs="Times New Roman"/>
          <w:sz w:val="24"/>
          <w:szCs w:val="24"/>
        </w:rPr>
        <w:t xml:space="preserve"> (ТЦ Айсберг)</w:t>
      </w:r>
    </w:p>
    <w:p w:rsidR="000C51B1" w:rsidRPr="00F52293" w:rsidRDefault="000C51B1" w:rsidP="00F52293">
      <w:pPr>
        <w:spacing w:line="240" w:lineRule="auto"/>
        <w:ind w:firstLine="567"/>
        <w:rPr>
          <w:rFonts w:ascii="Times New Roman" w:hAnsi="Times New Roman" w:cs="Times New Roman"/>
          <w:b/>
          <w:sz w:val="24"/>
          <w:szCs w:val="24"/>
        </w:rPr>
      </w:pPr>
      <w:r w:rsidRPr="00F52293">
        <w:rPr>
          <w:rFonts w:ascii="Times New Roman" w:hAnsi="Times New Roman" w:cs="Times New Roman"/>
          <w:b/>
          <w:sz w:val="24"/>
          <w:szCs w:val="24"/>
        </w:rPr>
        <w:t>Кто может принять участие:</w:t>
      </w:r>
    </w:p>
    <w:p w:rsidR="00C04020" w:rsidRPr="00F52293" w:rsidRDefault="000C51B1"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К участию в соревнованиях допускаются мужчины  не моложе  18 лет.</w:t>
      </w:r>
    </w:p>
    <w:p w:rsidR="00960E69" w:rsidRPr="00F52293" w:rsidRDefault="000C51B1" w:rsidP="00F52293">
      <w:pPr>
        <w:spacing w:line="240" w:lineRule="auto"/>
        <w:ind w:firstLine="567"/>
        <w:rPr>
          <w:rFonts w:ascii="Times New Roman" w:hAnsi="Times New Roman" w:cs="Times New Roman"/>
          <w:b/>
          <w:sz w:val="24"/>
          <w:szCs w:val="24"/>
        </w:rPr>
      </w:pPr>
      <w:r w:rsidRPr="00F52293">
        <w:rPr>
          <w:rFonts w:ascii="Times New Roman" w:hAnsi="Times New Roman" w:cs="Times New Roman"/>
          <w:b/>
          <w:sz w:val="24"/>
          <w:szCs w:val="24"/>
        </w:rPr>
        <w:t>Предполагаемая продолжительность мероприятия</w:t>
      </w:r>
    </w:p>
    <w:p w:rsidR="000C51B1" w:rsidRPr="00F52293" w:rsidRDefault="003C0AF5"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4</w:t>
      </w:r>
      <w:r w:rsidR="00EA3923" w:rsidRPr="00F52293">
        <w:rPr>
          <w:rFonts w:ascii="Times New Roman" w:hAnsi="Times New Roman" w:cs="Times New Roman"/>
          <w:sz w:val="24"/>
          <w:szCs w:val="24"/>
        </w:rPr>
        <w:t xml:space="preserve"> час</w:t>
      </w:r>
      <w:r w:rsidRPr="00F52293">
        <w:rPr>
          <w:rFonts w:ascii="Times New Roman" w:hAnsi="Times New Roman" w:cs="Times New Roman"/>
          <w:sz w:val="24"/>
          <w:szCs w:val="24"/>
        </w:rPr>
        <w:t>а</w:t>
      </w:r>
    </w:p>
    <w:p w:rsidR="00EA3923" w:rsidRPr="00F52293" w:rsidRDefault="00EA3923" w:rsidP="00F52293">
      <w:pPr>
        <w:spacing w:line="240" w:lineRule="auto"/>
        <w:ind w:firstLine="567"/>
        <w:rPr>
          <w:rFonts w:ascii="Times New Roman" w:hAnsi="Times New Roman" w:cs="Times New Roman"/>
          <w:b/>
          <w:sz w:val="24"/>
          <w:szCs w:val="24"/>
        </w:rPr>
      </w:pPr>
      <w:r w:rsidRPr="00F52293">
        <w:rPr>
          <w:rFonts w:ascii="Times New Roman" w:hAnsi="Times New Roman" w:cs="Times New Roman"/>
          <w:b/>
          <w:sz w:val="24"/>
          <w:szCs w:val="24"/>
        </w:rPr>
        <w:t>Организационный взнос</w:t>
      </w:r>
    </w:p>
    <w:p w:rsidR="00181113" w:rsidRPr="00F52293" w:rsidRDefault="00EF0E1E"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П</w:t>
      </w:r>
      <w:r w:rsidR="00C04020" w:rsidRPr="00F52293">
        <w:rPr>
          <w:rFonts w:ascii="Times New Roman" w:hAnsi="Times New Roman" w:cs="Times New Roman"/>
          <w:sz w:val="24"/>
          <w:szCs w:val="24"/>
        </w:rPr>
        <w:t>одач</w:t>
      </w:r>
      <w:r w:rsidRPr="00F52293">
        <w:rPr>
          <w:rFonts w:ascii="Times New Roman" w:hAnsi="Times New Roman" w:cs="Times New Roman"/>
          <w:sz w:val="24"/>
          <w:szCs w:val="24"/>
        </w:rPr>
        <w:t>а</w:t>
      </w:r>
      <w:r w:rsidR="00C04020" w:rsidRPr="00F52293">
        <w:rPr>
          <w:rFonts w:ascii="Times New Roman" w:hAnsi="Times New Roman" w:cs="Times New Roman"/>
          <w:sz w:val="24"/>
          <w:szCs w:val="24"/>
        </w:rPr>
        <w:t xml:space="preserve"> заявки проходит на рецепции клуба и там же</w:t>
      </w:r>
      <w:r w:rsidRPr="00F52293">
        <w:rPr>
          <w:rFonts w:ascii="Times New Roman" w:hAnsi="Times New Roman" w:cs="Times New Roman"/>
          <w:sz w:val="24"/>
          <w:szCs w:val="24"/>
        </w:rPr>
        <w:t xml:space="preserve"> сдается организационный сбор</w:t>
      </w:r>
      <w:r w:rsidR="00485DD7">
        <w:rPr>
          <w:rFonts w:ascii="Times New Roman" w:hAnsi="Times New Roman" w:cs="Times New Roman"/>
          <w:sz w:val="24"/>
          <w:szCs w:val="24"/>
        </w:rPr>
        <w:t xml:space="preserve"> в размере 300рублей</w:t>
      </w:r>
      <w:bookmarkStart w:id="0" w:name="_GoBack"/>
      <w:bookmarkEnd w:id="0"/>
      <w:r w:rsidRPr="00F52293">
        <w:rPr>
          <w:rFonts w:ascii="Times New Roman" w:hAnsi="Times New Roman" w:cs="Times New Roman"/>
          <w:sz w:val="24"/>
          <w:szCs w:val="24"/>
        </w:rPr>
        <w:t xml:space="preserve">. </w:t>
      </w:r>
      <w:r w:rsidR="00C04020" w:rsidRPr="00F52293">
        <w:rPr>
          <w:rFonts w:ascii="Times New Roman" w:hAnsi="Times New Roman" w:cs="Times New Roman"/>
          <w:sz w:val="24"/>
          <w:szCs w:val="24"/>
        </w:rPr>
        <w:t xml:space="preserve">Каждого участника информируем, что </w:t>
      </w:r>
      <w:proofErr w:type="spellStart"/>
      <w:r w:rsidR="00C04020" w:rsidRPr="00F52293">
        <w:rPr>
          <w:rFonts w:ascii="Times New Roman" w:hAnsi="Times New Roman" w:cs="Times New Roman"/>
          <w:sz w:val="24"/>
          <w:szCs w:val="24"/>
        </w:rPr>
        <w:t>орг</w:t>
      </w:r>
      <w:proofErr w:type="gramStart"/>
      <w:r w:rsidR="00C04020" w:rsidRPr="00F52293">
        <w:rPr>
          <w:rFonts w:ascii="Times New Roman" w:hAnsi="Times New Roman" w:cs="Times New Roman"/>
          <w:sz w:val="24"/>
          <w:szCs w:val="24"/>
        </w:rPr>
        <w:t>.с</w:t>
      </w:r>
      <w:proofErr w:type="gramEnd"/>
      <w:r w:rsidR="00C04020" w:rsidRPr="00F52293">
        <w:rPr>
          <w:rFonts w:ascii="Times New Roman" w:hAnsi="Times New Roman" w:cs="Times New Roman"/>
          <w:sz w:val="24"/>
          <w:szCs w:val="24"/>
        </w:rPr>
        <w:t>бор</w:t>
      </w:r>
      <w:proofErr w:type="spellEnd"/>
      <w:r w:rsidR="00C04020" w:rsidRPr="00F52293">
        <w:rPr>
          <w:rFonts w:ascii="Times New Roman" w:hAnsi="Times New Roman" w:cs="Times New Roman"/>
          <w:sz w:val="24"/>
          <w:szCs w:val="24"/>
        </w:rPr>
        <w:t xml:space="preserve"> </w:t>
      </w:r>
      <w:r w:rsidR="00485DD7">
        <w:rPr>
          <w:rFonts w:ascii="Times New Roman" w:hAnsi="Times New Roman" w:cs="Times New Roman"/>
          <w:sz w:val="24"/>
          <w:szCs w:val="24"/>
        </w:rPr>
        <w:t xml:space="preserve"> не </w:t>
      </w:r>
      <w:r w:rsidR="00C04020" w:rsidRPr="00F52293">
        <w:rPr>
          <w:rFonts w:ascii="Times New Roman" w:hAnsi="Times New Roman" w:cs="Times New Roman"/>
          <w:sz w:val="24"/>
          <w:szCs w:val="24"/>
        </w:rPr>
        <w:t>возвращается</w:t>
      </w:r>
      <w:r w:rsidR="00485DD7">
        <w:rPr>
          <w:rFonts w:ascii="Times New Roman" w:hAnsi="Times New Roman" w:cs="Times New Roman"/>
          <w:sz w:val="24"/>
          <w:szCs w:val="24"/>
        </w:rPr>
        <w:t xml:space="preserve"> и </w:t>
      </w:r>
      <w:r w:rsidR="00C04020" w:rsidRPr="00F52293">
        <w:rPr>
          <w:rFonts w:ascii="Times New Roman" w:hAnsi="Times New Roman" w:cs="Times New Roman"/>
          <w:sz w:val="24"/>
          <w:szCs w:val="24"/>
        </w:rPr>
        <w:t xml:space="preserve"> </w:t>
      </w:r>
      <w:proofErr w:type="spellStart"/>
      <w:r w:rsidR="00C04020" w:rsidRPr="00F52293">
        <w:rPr>
          <w:rFonts w:ascii="Times New Roman" w:hAnsi="Times New Roman" w:cs="Times New Roman"/>
          <w:sz w:val="24"/>
          <w:szCs w:val="24"/>
        </w:rPr>
        <w:t>орг.сбор</w:t>
      </w:r>
      <w:proofErr w:type="spellEnd"/>
      <w:r w:rsidR="00C04020" w:rsidRPr="00F52293">
        <w:rPr>
          <w:rFonts w:ascii="Times New Roman" w:hAnsi="Times New Roman" w:cs="Times New Roman"/>
          <w:sz w:val="24"/>
          <w:szCs w:val="24"/>
        </w:rPr>
        <w:t xml:space="preserve"> передает</w:t>
      </w:r>
      <w:r w:rsidR="00181113" w:rsidRPr="00F52293">
        <w:rPr>
          <w:rFonts w:ascii="Times New Roman" w:hAnsi="Times New Roman" w:cs="Times New Roman"/>
          <w:sz w:val="24"/>
          <w:szCs w:val="24"/>
        </w:rPr>
        <w:t>ся в призовой фонд соревнований.</w:t>
      </w:r>
    </w:p>
    <w:p w:rsidR="00181113" w:rsidRPr="00F52293" w:rsidRDefault="00181113"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Общие правила соревнований</w:t>
      </w:r>
    </w:p>
    <w:p w:rsidR="003C0AF5" w:rsidRPr="00F52293" w:rsidRDefault="0034312C" w:rsidP="00F52293">
      <w:pPr>
        <w:pStyle w:val="a3"/>
        <w:numPr>
          <w:ilvl w:val="0"/>
          <w:numId w:val="3"/>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 xml:space="preserve">Последовательность упражнений, для проведения соревнований: приседания, </w:t>
      </w:r>
      <w:proofErr w:type="gramStart"/>
      <w:r w:rsidRPr="00F52293">
        <w:rPr>
          <w:rFonts w:ascii="Times New Roman" w:hAnsi="Times New Roman" w:cs="Times New Roman"/>
          <w:sz w:val="24"/>
          <w:szCs w:val="24"/>
        </w:rPr>
        <w:t>жим</w:t>
      </w:r>
      <w:proofErr w:type="gramEnd"/>
      <w:r w:rsidRPr="00F52293">
        <w:rPr>
          <w:rFonts w:ascii="Times New Roman" w:hAnsi="Times New Roman" w:cs="Times New Roman"/>
          <w:sz w:val="24"/>
          <w:szCs w:val="24"/>
        </w:rPr>
        <w:t xml:space="preserve"> лежа, становая тяга.</w:t>
      </w:r>
    </w:p>
    <w:p w:rsidR="0034312C" w:rsidRPr="00F52293" w:rsidRDefault="0034312C" w:rsidP="00F52293">
      <w:pPr>
        <w:pStyle w:val="a3"/>
        <w:numPr>
          <w:ilvl w:val="0"/>
          <w:numId w:val="3"/>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 xml:space="preserve">Соревнования проводятся между мужчинами в возрасте не моложе 18 лет, победитель </w:t>
      </w:r>
      <w:r w:rsidR="00EF0E1E" w:rsidRPr="00F52293">
        <w:rPr>
          <w:rFonts w:ascii="Times New Roman" w:hAnsi="Times New Roman" w:cs="Times New Roman"/>
          <w:sz w:val="24"/>
          <w:szCs w:val="24"/>
        </w:rPr>
        <w:t>определяется</w:t>
      </w:r>
      <w:r w:rsidRPr="00F52293">
        <w:rPr>
          <w:rFonts w:ascii="Times New Roman" w:hAnsi="Times New Roman" w:cs="Times New Roman"/>
          <w:sz w:val="24"/>
          <w:szCs w:val="24"/>
        </w:rPr>
        <w:t xml:space="preserve"> по коэффициенту </w:t>
      </w:r>
      <w:proofErr w:type="spellStart"/>
      <w:r w:rsidRPr="00F52293">
        <w:rPr>
          <w:rFonts w:ascii="Times New Roman" w:hAnsi="Times New Roman" w:cs="Times New Roman"/>
          <w:sz w:val="24"/>
          <w:szCs w:val="24"/>
        </w:rPr>
        <w:t>Вилкса</w:t>
      </w:r>
      <w:proofErr w:type="spellEnd"/>
      <w:r w:rsidRPr="00F52293">
        <w:rPr>
          <w:rFonts w:ascii="Times New Roman" w:hAnsi="Times New Roman" w:cs="Times New Roman"/>
          <w:sz w:val="24"/>
          <w:szCs w:val="24"/>
        </w:rPr>
        <w:t xml:space="preserve">. </w:t>
      </w:r>
    </w:p>
    <w:p w:rsidR="0034312C" w:rsidRPr="00F52293" w:rsidRDefault="0034312C" w:rsidP="00F52293">
      <w:pPr>
        <w:pStyle w:val="a3"/>
        <w:numPr>
          <w:ilvl w:val="0"/>
          <w:numId w:val="3"/>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Каждому участнику предоставляется по три попытки в каждом упражнении. Наибольший поднятый вес в каждом из упражнений, засчитывается в сумму. </w:t>
      </w:r>
      <w:r w:rsidR="00CD4497" w:rsidRPr="00F52293">
        <w:rPr>
          <w:rFonts w:ascii="Times New Roman" w:hAnsi="Times New Roman" w:cs="Times New Roman"/>
          <w:sz w:val="24"/>
          <w:szCs w:val="24"/>
        </w:rPr>
        <w:t xml:space="preserve">Собранная сумма (сложение самого лучшего результата из трех попыток в каждом упражнении) умножается на коэффициент </w:t>
      </w:r>
      <w:proofErr w:type="spellStart"/>
      <w:r w:rsidR="00CD4497" w:rsidRPr="00F52293">
        <w:rPr>
          <w:rFonts w:ascii="Times New Roman" w:hAnsi="Times New Roman" w:cs="Times New Roman"/>
          <w:sz w:val="24"/>
          <w:szCs w:val="24"/>
        </w:rPr>
        <w:t>Вилкса</w:t>
      </w:r>
      <w:proofErr w:type="spellEnd"/>
      <w:r w:rsidR="00CD4497" w:rsidRPr="00F52293">
        <w:rPr>
          <w:rFonts w:ascii="Times New Roman" w:hAnsi="Times New Roman" w:cs="Times New Roman"/>
          <w:sz w:val="24"/>
          <w:szCs w:val="24"/>
        </w:rPr>
        <w:t>.</w:t>
      </w:r>
    </w:p>
    <w:p w:rsidR="004A51B7" w:rsidRPr="00F52293" w:rsidRDefault="00CD4497" w:rsidP="00F52293">
      <w:pPr>
        <w:pStyle w:val="a3"/>
        <w:numPr>
          <w:ilvl w:val="0"/>
          <w:numId w:val="3"/>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 xml:space="preserve">Предполагается только 3 призовых места </w:t>
      </w:r>
      <w:proofErr w:type="gramStart"/>
      <w:r w:rsidRPr="00F52293">
        <w:rPr>
          <w:rFonts w:ascii="Times New Roman" w:hAnsi="Times New Roman" w:cs="Times New Roman"/>
          <w:sz w:val="24"/>
          <w:szCs w:val="24"/>
        </w:rPr>
        <w:t xml:space="preserve">( </w:t>
      </w:r>
      <w:proofErr w:type="gramEnd"/>
      <w:r w:rsidRPr="00F52293">
        <w:rPr>
          <w:rFonts w:ascii="Times New Roman" w:hAnsi="Times New Roman" w:cs="Times New Roman"/>
          <w:sz w:val="24"/>
          <w:szCs w:val="24"/>
        </w:rPr>
        <w:t>первое, второе и третье).</w:t>
      </w:r>
    </w:p>
    <w:p w:rsidR="00FF5CB2" w:rsidRPr="00F52293" w:rsidRDefault="00FF5CB2"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Взвешивание участников</w:t>
      </w:r>
    </w:p>
    <w:p w:rsidR="00FF5CB2" w:rsidRPr="00F52293" w:rsidRDefault="00FF5CB2" w:rsidP="00F52293">
      <w:pPr>
        <w:pStyle w:val="a3"/>
        <w:numPr>
          <w:ilvl w:val="0"/>
          <w:numId w:val="3"/>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 xml:space="preserve">Взвешивание выполняется не ранее, чем за 2 часа до начала соревнований в закрытой комнате, где присутствует врач и член судейской коллегии. Спортсмен взвешивается в нижнем белье.  </w:t>
      </w:r>
    </w:p>
    <w:p w:rsidR="00F52293" w:rsidRPr="00F52293" w:rsidRDefault="00F52293" w:rsidP="00F52293">
      <w:pPr>
        <w:spacing w:line="240" w:lineRule="auto"/>
        <w:ind w:firstLine="567"/>
        <w:jc w:val="center"/>
        <w:rPr>
          <w:rFonts w:ascii="Times New Roman" w:hAnsi="Times New Roman" w:cs="Times New Roman"/>
          <w:b/>
          <w:sz w:val="24"/>
          <w:szCs w:val="24"/>
          <w:u w:val="single"/>
        </w:rPr>
      </w:pPr>
    </w:p>
    <w:p w:rsidR="00F36AB9" w:rsidRPr="00F52293" w:rsidRDefault="00F36AB9"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Оборудование для соревнований</w:t>
      </w:r>
    </w:p>
    <w:p w:rsidR="00F36AB9" w:rsidRPr="00F52293" w:rsidRDefault="00F36AB9"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Гриф + «блины»</w:t>
      </w:r>
    </w:p>
    <w:p w:rsidR="00F36AB9" w:rsidRPr="00F52293" w:rsidRDefault="00F36AB9"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Стойка  для приседа (профессиональная)</w:t>
      </w:r>
    </w:p>
    <w:p w:rsidR="00F36AB9" w:rsidRPr="00F52293" w:rsidRDefault="00F36AB9"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Стойка и скамья для жима лежа</w:t>
      </w:r>
    </w:p>
    <w:p w:rsidR="00F36AB9" w:rsidRPr="00F52293" w:rsidRDefault="00F36AB9"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Бинты для коленных суставов (3 пары)</w:t>
      </w:r>
    </w:p>
    <w:p w:rsidR="00066344" w:rsidRPr="00F52293" w:rsidRDefault="00066344"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Тяжелоатлетический пояс</w:t>
      </w:r>
    </w:p>
    <w:p w:rsidR="00066344" w:rsidRPr="00F52293" w:rsidRDefault="00005770" w:rsidP="00F52293">
      <w:pPr>
        <w:pStyle w:val="a3"/>
        <w:numPr>
          <w:ilvl w:val="0"/>
          <w:numId w:val="4"/>
        </w:numPr>
        <w:spacing w:line="240" w:lineRule="auto"/>
        <w:ind w:left="0" w:firstLine="567"/>
        <w:rPr>
          <w:rFonts w:ascii="Times New Roman" w:hAnsi="Times New Roman" w:cs="Times New Roman"/>
          <w:sz w:val="24"/>
          <w:szCs w:val="24"/>
        </w:rPr>
      </w:pPr>
      <w:r w:rsidRPr="00F52293">
        <w:rPr>
          <w:rFonts w:ascii="Times New Roman" w:hAnsi="Times New Roman" w:cs="Times New Roman"/>
          <w:sz w:val="24"/>
          <w:szCs w:val="24"/>
        </w:rPr>
        <w:t>Бинты для запястья  (2 пары)</w:t>
      </w:r>
      <w:r w:rsidR="00066344" w:rsidRPr="00F52293">
        <w:rPr>
          <w:rFonts w:ascii="Times New Roman" w:hAnsi="Times New Roman" w:cs="Times New Roman"/>
          <w:sz w:val="24"/>
          <w:szCs w:val="24"/>
        </w:rPr>
        <w:t xml:space="preserve"> </w:t>
      </w:r>
    </w:p>
    <w:p w:rsidR="00F36AB9" w:rsidRPr="00F52293" w:rsidRDefault="00F36AB9"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Экипировка участников</w:t>
      </w:r>
    </w:p>
    <w:p w:rsidR="00F36AB9" w:rsidRPr="00F52293" w:rsidRDefault="00F36AB9"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lastRenderedPageBreak/>
        <w:t>Участники допускаются к соревнованию только в спортивной форме:</w:t>
      </w:r>
    </w:p>
    <w:p w:rsidR="00F36AB9" w:rsidRPr="00F52293" w:rsidRDefault="00F36AB9"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 верх туловища – футболка с рукавом с «вырезом» под горло:</w:t>
      </w:r>
    </w:p>
    <w:p w:rsidR="0072781E" w:rsidRPr="00F52293" w:rsidRDefault="00F36AB9" w:rsidP="00F52293">
      <w:pPr>
        <w:spacing w:line="240" w:lineRule="auto"/>
        <w:ind w:firstLine="567"/>
        <w:jc w:val="center"/>
        <w:rPr>
          <w:rFonts w:ascii="Times New Roman" w:hAnsi="Times New Roman" w:cs="Times New Roman"/>
          <w:sz w:val="24"/>
          <w:szCs w:val="24"/>
        </w:rPr>
      </w:pPr>
      <w:r w:rsidRPr="00F52293">
        <w:rPr>
          <w:rFonts w:ascii="Times New Roman" w:hAnsi="Times New Roman" w:cs="Times New Roman"/>
          <w:noProof/>
          <w:sz w:val="24"/>
          <w:szCs w:val="24"/>
          <w:lang w:eastAsia="ru-RU"/>
        </w:rPr>
        <w:drawing>
          <wp:inline distT="0" distB="0" distL="0" distR="0">
            <wp:extent cx="1790700" cy="1746436"/>
            <wp:effectExtent l="19050" t="0" r="0" b="0"/>
            <wp:docPr id="1" name="Рисунок 1" descr="http://www.supermaika.ru/pics/model_tr/m_futbolka/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ermaika.ru/pics/model_tr/m_futbolka/white.png"/>
                    <pic:cNvPicPr>
                      <a:picLocks noChangeAspect="1" noChangeArrowheads="1"/>
                    </pic:cNvPicPr>
                  </pic:nvPicPr>
                  <pic:blipFill>
                    <a:blip r:embed="rId9" cstate="print"/>
                    <a:srcRect/>
                    <a:stretch>
                      <a:fillRect/>
                    </a:stretch>
                  </pic:blipFill>
                  <pic:spPr bwMode="auto">
                    <a:xfrm>
                      <a:off x="0" y="0"/>
                      <a:ext cx="1790700" cy="1746436"/>
                    </a:xfrm>
                    <a:prstGeom prst="rect">
                      <a:avLst/>
                    </a:prstGeom>
                    <a:noFill/>
                    <a:ln w="9525">
                      <a:noFill/>
                      <a:miter lim="800000"/>
                      <a:headEnd/>
                      <a:tailEnd/>
                    </a:ln>
                  </pic:spPr>
                </pic:pic>
              </a:graphicData>
            </a:graphic>
          </wp:inline>
        </w:drawing>
      </w:r>
    </w:p>
    <w:p w:rsidR="0015017C" w:rsidRPr="00F52293" w:rsidRDefault="004A51B7"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 xml:space="preserve">     </w:t>
      </w:r>
    </w:p>
    <w:p w:rsidR="0015017C" w:rsidRPr="00F52293" w:rsidRDefault="0015017C" w:rsidP="00F52293">
      <w:pPr>
        <w:spacing w:line="240" w:lineRule="auto"/>
        <w:rPr>
          <w:rFonts w:ascii="Times New Roman" w:hAnsi="Times New Roman" w:cs="Times New Roman"/>
          <w:sz w:val="24"/>
          <w:szCs w:val="24"/>
        </w:rPr>
      </w:pPr>
    </w:p>
    <w:p w:rsidR="00F36AB9" w:rsidRPr="00F52293" w:rsidRDefault="004A51B7"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 xml:space="preserve">    </w:t>
      </w:r>
      <w:r w:rsidR="00F36AB9" w:rsidRPr="00F52293">
        <w:rPr>
          <w:rFonts w:ascii="Times New Roman" w:hAnsi="Times New Roman" w:cs="Times New Roman"/>
          <w:sz w:val="24"/>
          <w:szCs w:val="24"/>
        </w:rPr>
        <w:t>- низ туловища – шорты (выше колен):</w:t>
      </w:r>
      <w:r w:rsidR="00F36AB9" w:rsidRPr="00F52293">
        <w:rPr>
          <w:rFonts w:ascii="Times New Roman" w:hAnsi="Times New Roman" w:cs="Times New Roman"/>
          <w:noProof/>
          <w:sz w:val="24"/>
          <w:szCs w:val="24"/>
          <w:lang w:eastAsia="ru-RU"/>
        </w:rPr>
        <w:t xml:space="preserve"> </w:t>
      </w:r>
    </w:p>
    <w:p w:rsidR="00F36AB9" w:rsidRPr="00F52293" w:rsidRDefault="00393918" w:rsidP="00F52293">
      <w:pPr>
        <w:spacing w:line="240" w:lineRule="auto"/>
        <w:ind w:firstLine="567"/>
        <w:jc w:val="center"/>
        <w:rPr>
          <w:rFonts w:ascii="Times New Roman" w:hAnsi="Times New Roman" w:cs="Times New Roman"/>
          <w:sz w:val="24"/>
          <w:szCs w:val="24"/>
        </w:rPr>
      </w:pPr>
      <w:r w:rsidRPr="00F52293">
        <w:rPr>
          <w:rFonts w:ascii="Times New Roman" w:hAnsi="Times New Roman" w:cs="Times New Roman"/>
          <w:noProof/>
          <w:sz w:val="24"/>
          <w:szCs w:val="24"/>
          <w:lang w:eastAsia="ru-RU"/>
        </w:rPr>
        <w:drawing>
          <wp:inline distT="0" distB="0" distL="0" distR="0">
            <wp:extent cx="1762125" cy="1762125"/>
            <wp:effectExtent l="19050" t="0" r="9525" b="0"/>
            <wp:docPr id="3" name="Рисунок 4" descr="http://www.profmax.pro/upload/resize_cache/iblock/2ca/185_185_1/2ca07c4122a04944f619ef4e84754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fmax.pro/upload/resize_cache/iblock/2ca/185_185_1/2ca07c4122a04944f619ef4e84754a65.jpg"/>
                    <pic:cNvPicPr>
                      <a:picLocks noChangeAspect="1" noChangeArrowheads="1"/>
                    </pic:cNvPicPr>
                  </pic:nvPicPr>
                  <pic:blipFill>
                    <a:blip r:embed="rId10"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p>
    <w:p w:rsidR="00393918" w:rsidRPr="00F52293" w:rsidRDefault="00393918"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 ноги – закрытая обувь со шнуровкой на твердой подошве:</w:t>
      </w:r>
    </w:p>
    <w:p w:rsidR="00393918" w:rsidRPr="00F52293" w:rsidRDefault="00393918" w:rsidP="00F52293">
      <w:pPr>
        <w:spacing w:line="240" w:lineRule="auto"/>
        <w:ind w:firstLine="567"/>
        <w:jc w:val="center"/>
        <w:rPr>
          <w:rFonts w:ascii="Times New Roman" w:hAnsi="Times New Roman" w:cs="Times New Roman"/>
          <w:sz w:val="24"/>
          <w:szCs w:val="24"/>
        </w:rPr>
      </w:pPr>
      <w:r w:rsidRPr="00F52293">
        <w:rPr>
          <w:rFonts w:ascii="Times New Roman" w:hAnsi="Times New Roman" w:cs="Times New Roman"/>
          <w:noProof/>
          <w:sz w:val="24"/>
          <w:szCs w:val="24"/>
          <w:lang w:eastAsia="ru-RU"/>
        </w:rPr>
        <w:drawing>
          <wp:inline distT="0" distB="0" distL="0" distR="0">
            <wp:extent cx="2733675" cy="1937005"/>
            <wp:effectExtent l="19050" t="0" r="9525" b="0"/>
            <wp:docPr id="7" name="Рисунок 7" descr="http://forfootball.ru/media/itemimages/item_2_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football.ru/media/itemimages/item_2_1620.jpg"/>
                    <pic:cNvPicPr>
                      <a:picLocks noChangeAspect="1" noChangeArrowheads="1"/>
                    </pic:cNvPicPr>
                  </pic:nvPicPr>
                  <pic:blipFill>
                    <a:blip r:embed="rId11" cstate="print"/>
                    <a:srcRect/>
                    <a:stretch>
                      <a:fillRect/>
                    </a:stretch>
                  </pic:blipFill>
                  <pic:spPr bwMode="auto">
                    <a:xfrm>
                      <a:off x="0" y="0"/>
                      <a:ext cx="2741819" cy="1942775"/>
                    </a:xfrm>
                    <a:prstGeom prst="rect">
                      <a:avLst/>
                    </a:prstGeom>
                    <a:noFill/>
                    <a:ln w="9525">
                      <a:noFill/>
                      <a:miter lim="800000"/>
                      <a:headEnd/>
                      <a:tailEnd/>
                    </a:ln>
                  </pic:spPr>
                </pic:pic>
              </a:graphicData>
            </a:graphic>
          </wp:inline>
        </w:drawing>
      </w:r>
    </w:p>
    <w:p w:rsidR="00005770" w:rsidRPr="00F52293" w:rsidRDefault="00393918"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Из экипировки разрешается использовать только то, что установлено правилами соревнований, а именно: тяжелоатлетический пояс + бинты на коленные суставы</w:t>
      </w:r>
      <w:r w:rsidR="00005770" w:rsidRPr="00F52293">
        <w:rPr>
          <w:rFonts w:ascii="Times New Roman" w:hAnsi="Times New Roman" w:cs="Times New Roman"/>
          <w:sz w:val="24"/>
          <w:szCs w:val="24"/>
        </w:rPr>
        <w:t xml:space="preserve"> и запястье</w:t>
      </w:r>
      <w:r w:rsidRPr="00F52293">
        <w:rPr>
          <w:rFonts w:ascii="Times New Roman" w:hAnsi="Times New Roman" w:cs="Times New Roman"/>
          <w:sz w:val="24"/>
          <w:szCs w:val="24"/>
        </w:rPr>
        <w:t xml:space="preserve">.  Атлет может не использовать экипировку совсем, если пожелает. Бинты и пояс только установленного образца  </w:t>
      </w:r>
      <w:r w:rsidR="009F167A" w:rsidRPr="00F52293">
        <w:rPr>
          <w:rFonts w:ascii="Times New Roman" w:hAnsi="Times New Roman" w:cs="Times New Roman"/>
          <w:sz w:val="24"/>
          <w:szCs w:val="24"/>
        </w:rPr>
        <w:t>и предоставляются организаторами</w:t>
      </w:r>
      <w:r w:rsidRPr="00F52293">
        <w:rPr>
          <w:rFonts w:ascii="Times New Roman" w:hAnsi="Times New Roman" w:cs="Times New Roman"/>
          <w:sz w:val="24"/>
          <w:szCs w:val="24"/>
        </w:rPr>
        <w:t xml:space="preserve"> соревнований </w:t>
      </w:r>
      <w:r w:rsidR="001B7BCF" w:rsidRPr="00F52293">
        <w:rPr>
          <w:rFonts w:ascii="Times New Roman" w:hAnsi="Times New Roman" w:cs="Times New Roman"/>
          <w:sz w:val="24"/>
          <w:szCs w:val="24"/>
        </w:rPr>
        <w:t>участникам соревнований. Свою экипировку использовать запрещено. (цел</w:t>
      </w:r>
      <w:proofErr w:type="gramStart"/>
      <w:r w:rsidR="001B7BCF" w:rsidRPr="00F52293">
        <w:rPr>
          <w:rFonts w:ascii="Times New Roman" w:hAnsi="Times New Roman" w:cs="Times New Roman"/>
          <w:sz w:val="24"/>
          <w:szCs w:val="24"/>
        </w:rPr>
        <w:t>ь-</w:t>
      </w:r>
      <w:proofErr w:type="gramEnd"/>
      <w:r w:rsidR="001B7BCF" w:rsidRPr="00F52293">
        <w:rPr>
          <w:rFonts w:ascii="Times New Roman" w:hAnsi="Times New Roman" w:cs="Times New Roman"/>
          <w:sz w:val="24"/>
          <w:szCs w:val="24"/>
        </w:rPr>
        <w:t xml:space="preserve"> исключить «экипировочное» преимущество).</w:t>
      </w:r>
    </w:p>
    <w:p w:rsidR="00FF5CB2" w:rsidRPr="00F52293" w:rsidRDefault="00005770"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Порядок проведения соревнований</w:t>
      </w:r>
    </w:p>
    <w:p w:rsidR="00066344" w:rsidRPr="00F52293" w:rsidRDefault="00066344" w:rsidP="00F52293">
      <w:pPr>
        <w:pStyle w:val="a6"/>
        <w:spacing w:before="75" w:beforeAutospacing="0" w:after="75" w:afterAutospacing="0"/>
        <w:ind w:right="75" w:firstLine="567"/>
        <w:rPr>
          <w:rFonts w:eastAsiaTheme="minorHAnsi"/>
          <w:lang w:eastAsia="en-US"/>
        </w:rPr>
      </w:pPr>
      <w:r w:rsidRPr="00F52293">
        <w:rPr>
          <w:rFonts w:eastAsiaTheme="minorHAnsi"/>
          <w:lang w:eastAsia="en-US"/>
        </w:rPr>
        <w:t>Во время взвешивания атлет или его тренер должны заявить начальные веса для всех трех упражнений.</w:t>
      </w:r>
    </w:p>
    <w:p w:rsidR="0015017C" w:rsidRPr="00F52293" w:rsidRDefault="00066344" w:rsidP="00F52293">
      <w:pPr>
        <w:spacing w:line="240" w:lineRule="auto"/>
        <w:ind w:firstLine="567"/>
        <w:rPr>
          <w:rFonts w:ascii="Times New Roman" w:hAnsi="Times New Roman" w:cs="Times New Roman"/>
          <w:sz w:val="24"/>
          <w:szCs w:val="24"/>
        </w:rPr>
      </w:pPr>
      <w:r w:rsidRPr="00F52293">
        <w:rPr>
          <w:rFonts w:ascii="Times New Roman" w:hAnsi="Times New Roman" w:cs="Times New Roman"/>
          <w:sz w:val="24"/>
          <w:szCs w:val="24"/>
        </w:rPr>
        <w:t xml:space="preserve">После первого подхода атлет или его тренер должны решить, какой вес будет установлен для второго подхода. Этот вес необходимо внести в соответствующую клетку </w:t>
      </w:r>
      <w:r w:rsidRPr="00F52293">
        <w:rPr>
          <w:rFonts w:ascii="Times New Roman" w:hAnsi="Times New Roman" w:cs="Times New Roman"/>
          <w:sz w:val="24"/>
          <w:szCs w:val="24"/>
        </w:rPr>
        <w:lastRenderedPageBreak/>
        <w:t xml:space="preserve">карточки подходов и предъявить секретарю или иному официальному лицу в течение одной минуты. Такая же процедура предусматривается для второго и третьего подходов во всех трех упражнениях. Ответственность за заявку на подход в течение отведенного времени лежит исключительно на атлете или его тренере. </w:t>
      </w:r>
    </w:p>
    <w:p w:rsidR="001B7BCF" w:rsidRPr="00F52293" w:rsidRDefault="001B7BCF"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Правила выполнения упражнений</w:t>
      </w:r>
    </w:p>
    <w:p w:rsidR="00EA7651" w:rsidRPr="00F52293" w:rsidRDefault="00EA7651" w:rsidP="00F52293">
      <w:pPr>
        <w:pStyle w:val="2"/>
        <w:spacing w:before="15" w:beforeAutospacing="0" w:after="75" w:afterAutospacing="0"/>
        <w:ind w:firstLine="567"/>
        <w:rPr>
          <w:rFonts w:eastAsiaTheme="minorHAnsi"/>
          <w:bCs w:val="0"/>
          <w:sz w:val="24"/>
          <w:szCs w:val="24"/>
          <w:lang w:eastAsia="en-US"/>
        </w:rPr>
      </w:pPr>
      <w:r w:rsidRPr="00F52293">
        <w:rPr>
          <w:rFonts w:eastAsiaTheme="minorHAnsi"/>
          <w:bCs w:val="0"/>
          <w:sz w:val="24"/>
          <w:szCs w:val="24"/>
          <w:lang w:eastAsia="en-US"/>
        </w:rPr>
        <w:t>Приседание (правила и порядок выполнения)</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1. 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пальцы рук должны обхватывать гриф, а верх грифа должен находиться не ниже чем толщина самого грифа от верха внешних частей плеч. Кисти рук могут находиться на грифе в любом месте между втулками, до касания с их внутренней стороной.</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 xml:space="preserve">2. Как только атлет принял неподвижное положение с выпрямленными в коленях ногами и вертикально расположенным </w:t>
      </w:r>
      <w:proofErr w:type="gramStart"/>
      <w:r w:rsidRPr="00F52293">
        <w:rPr>
          <w:rFonts w:eastAsiaTheme="minorHAnsi"/>
          <w:lang w:eastAsia="en-US"/>
        </w:rPr>
        <w:t>туловищем</w:t>
      </w:r>
      <w:proofErr w:type="gramEnd"/>
      <w:r w:rsidRPr="00F52293">
        <w:rPr>
          <w:rFonts w:eastAsiaTheme="minorHAnsi"/>
          <w:lang w:eastAsia="en-US"/>
        </w:rPr>
        <w:t xml:space="preserve"> и штанга находится в правильной позиции, старший судья должен подать сигнал для начала приседания. Сигналом служит движение руки </w:t>
      </w:r>
      <w:proofErr w:type="spellStart"/>
      <w:r w:rsidRPr="00F52293">
        <w:rPr>
          <w:rFonts w:eastAsiaTheme="minorHAnsi"/>
          <w:lang w:eastAsia="en-US"/>
        </w:rPr>
        <w:t>внизв</w:t>
      </w:r>
      <w:proofErr w:type="spellEnd"/>
      <w:r w:rsidRPr="00F52293">
        <w:rPr>
          <w:rFonts w:eastAsiaTheme="minorHAnsi"/>
          <w:lang w:eastAsia="en-US"/>
        </w:rPr>
        <w:t xml:space="preserve"> </w:t>
      </w:r>
      <w:proofErr w:type="gramStart"/>
      <w:r w:rsidRPr="00F52293">
        <w:rPr>
          <w:rFonts w:eastAsiaTheme="minorHAnsi"/>
          <w:lang w:eastAsia="en-US"/>
        </w:rPr>
        <w:t>месте</w:t>
      </w:r>
      <w:proofErr w:type="gramEnd"/>
      <w:r w:rsidRPr="00F52293">
        <w:rPr>
          <w:rFonts w:eastAsiaTheme="minorHAnsi"/>
          <w:lang w:eastAsia="en-US"/>
        </w:rPr>
        <w:t xml:space="preserve"> с отчетливой командой «присесть» («</w:t>
      </w:r>
      <w:proofErr w:type="spellStart"/>
      <w:r w:rsidRPr="00F52293">
        <w:rPr>
          <w:rFonts w:eastAsiaTheme="minorHAnsi"/>
          <w:lang w:eastAsia="en-US"/>
        </w:rPr>
        <w:t>сквот</w:t>
      </w:r>
      <w:proofErr w:type="spellEnd"/>
      <w:r w:rsidRPr="00F52293">
        <w:rPr>
          <w:rFonts w:eastAsiaTheme="minorHAnsi"/>
          <w:lang w:eastAsia="en-US"/>
        </w:rPr>
        <w:t>»).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w:t>
      </w:r>
      <w:proofErr w:type="spellStart"/>
      <w:r w:rsidRPr="00F52293">
        <w:rPr>
          <w:rFonts w:eastAsiaTheme="minorHAnsi"/>
          <w:lang w:eastAsia="en-US"/>
        </w:rPr>
        <w:t>риплэйс</w:t>
      </w:r>
      <w:proofErr w:type="spellEnd"/>
      <w:r w:rsidRPr="00F52293">
        <w:rPr>
          <w:rFonts w:eastAsiaTheme="minorHAnsi"/>
          <w:lang w:eastAsia="en-US"/>
        </w:rPr>
        <w:t>») с одновременным движением руки назад, если по истечении 5 секунд после снятия штанги со стоек он не смог принять правильную стартовую позицию для начала упражнения.</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3. Получив сигнал старшего судьи для начала упражнения,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согнуты. Во время выполнения упражнения допускается движение грифа из стартового положения вниз вдоль спины атлета, но не более чем на толщину (диаметр) самого грифа.</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 xml:space="preserve">4. Атлет должен самостоятельно вернуться в вертикальное положение с полностью выпрямленными в коленях ногами. </w:t>
      </w:r>
      <w:proofErr w:type="gramStart"/>
      <w:r w:rsidRPr="00F52293">
        <w:rPr>
          <w:rFonts w:eastAsiaTheme="minorHAnsi"/>
          <w:lang w:eastAsia="en-US"/>
        </w:rPr>
        <w:t>Двойное вставание (подскакивание) из нижнего положения приседа или любое движение вниз запрещены.</w:t>
      </w:r>
      <w:proofErr w:type="gramEnd"/>
      <w:r w:rsidRPr="00F52293">
        <w:rPr>
          <w:rFonts w:eastAsiaTheme="minorHAnsi"/>
          <w:lang w:eastAsia="en-US"/>
        </w:rPr>
        <w:t xml:space="preserve"> Когда атлет примет неподвижное положение (несомненно, завершив движение), старший судья должен дать сигнал вернуть штангу на стойки.</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5. Сигнал вернуть штангу на стойки состоит из движения руки назад и отчетливой команды «стойки» («</w:t>
      </w:r>
      <w:proofErr w:type="spellStart"/>
      <w:r w:rsidRPr="00F52293">
        <w:rPr>
          <w:rFonts w:eastAsiaTheme="minorHAnsi"/>
          <w:lang w:eastAsia="en-US"/>
        </w:rPr>
        <w:t>рэк</w:t>
      </w:r>
      <w:proofErr w:type="spellEnd"/>
      <w:r w:rsidRPr="00F52293">
        <w:rPr>
          <w:rFonts w:eastAsiaTheme="minorHAnsi"/>
          <w:lang w:eastAsia="en-US"/>
        </w:rPr>
        <w:t>»). Тогда атлет должен сделать движение вперед и вернуть штангу на стойки. В целях безопасности атлет может попросить помощи у ассистентов вернуть штангу на стойки. При этом штанга должна оставаться на плечах у атлета.</w:t>
      </w:r>
    </w:p>
    <w:p w:rsidR="00005770"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6. 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 3, 4 или 5 – должно находиться на помосте на всех этапах выполнения упражнения.</w:t>
      </w:r>
    </w:p>
    <w:p w:rsidR="0072781E" w:rsidRPr="00F52293" w:rsidRDefault="0072781E" w:rsidP="00F52293">
      <w:pPr>
        <w:pStyle w:val="a6"/>
        <w:spacing w:before="75" w:beforeAutospacing="0" w:after="75" w:afterAutospacing="0"/>
        <w:ind w:right="75" w:firstLine="567"/>
        <w:jc w:val="both"/>
        <w:rPr>
          <w:rFonts w:eastAsiaTheme="minorHAnsi"/>
          <w:lang w:eastAsia="en-US"/>
        </w:rPr>
      </w:pPr>
    </w:p>
    <w:p w:rsidR="00EA7651" w:rsidRPr="00F52293" w:rsidRDefault="00EA7651" w:rsidP="00F52293">
      <w:pPr>
        <w:pStyle w:val="a6"/>
        <w:spacing w:before="75" w:beforeAutospacing="0" w:after="75" w:afterAutospacing="0"/>
        <w:ind w:right="75" w:firstLine="567"/>
        <w:jc w:val="both"/>
        <w:rPr>
          <w:rFonts w:eastAsiaTheme="minorHAnsi"/>
          <w:b/>
          <w:lang w:eastAsia="en-US"/>
        </w:rPr>
      </w:pPr>
      <w:r w:rsidRPr="00F52293">
        <w:rPr>
          <w:rFonts w:eastAsiaTheme="minorHAnsi"/>
          <w:b/>
          <w:lang w:eastAsia="en-US"/>
        </w:rPr>
        <w:t>Причины, по которым поднятый в приседании вес не засчитывается</w:t>
      </w:r>
    </w:p>
    <w:p w:rsidR="00EA7651" w:rsidRPr="00F52293" w:rsidRDefault="00F52293" w:rsidP="00F52293">
      <w:pPr>
        <w:pStyle w:val="a6"/>
        <w:spacing w:before="75" w:beforeAutospacing="0" w:after="75" w:afterAutospacing="0"/>
        <w:ind w:right="75"/>
        <w:rPr>
          <w:rFonts w:eastAsiaTheme="minorHAnsi"/>
          <w:lang w:eastAsia="en-US"/>
        </w:rPr>
      </w:pPr>
      <w:r w:rsidRPr="00F52293">
        <w:rPr>
          <w:rFonts w:eastAsiaTheme="minorHAnsi"/>
          <w:lang w:eastAsia="en-US"/>
        </w:rPr>
        <w:t xml:space="preserve">     </w:t>
      </w:r>
      <w:r w:rsidR="0072781E" w:rsidRPr="00F52293">
        <w:rPr>
          <w:rFonts w:eastAsiaTheme="minorHAnsi"/>
          <w:lang w:eastAsia="en-US"/>
        </w:rPr>
        <w:t xml:space="preserve">    </w:t>
      </w:r>
      <w:r w:rsidR="00EA7651" w:rsidRPr="00F52293">
        <w:rPr>
          <w:rFonts w:eastAsiaTheme="minorHAnsi"/>
          <w:lang w:eastAsia="en-US"/>
        </w:rPr>
        <w:t>1.Ошибка в соблюдении сигналов старшего судьи при начале или завершении упражнения.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2. Двойное вставание (подскакивание) из нижнего положения приседа или любое движение вниз во время вставания.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3. Ошибка в принятии вертикального положения с полностью выпрямленными в коленях ногами в начале и в конце упражнения.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4. </w:t>
      </w:r>
      <w:proofErr w:type="gramStart"/>
      <w:r w:rsidR="00EA7651" w:rsidRPr="00F52293">
        <w:rPr>
          <w:rFonts w:eastAsiaTheme="minorHAnsi"/>
          <w:lang w:eastAsia="en-US"/>
        </w:rPr>
        <w:t>Шаги назад или вперед, хотя боковое горизонтальное движение подошвы и покачивание ступней между носком и пяткой разрешаются </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 xml:space="preserve">5.Ошибка в сгибании ног в коленях и опускании туловища до такого положения, </w:t>
      </w:r>
      <w:r w:rsidR="00EA7651" w:rsidRPr="00F52293">
        <w:rPr>
          <w:rFonts w:eastAsiaTheme="minorHAnsi"/>
          <w:lang w:eastAsia="en-US"/>
        </w:rPr>
        <w:lastRenderedPageBreak/>
        <w:t>когда верхняя часть поверхности ног у тазобедренных суставов находится ниже, чем верхушка коленей.</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6.Всякое перемещение грифа из стартового положения вниз вдоль спины атлета более чем на толщину (диаметр) самого</w:t>
      </w:r>
      <w:proofErr w:type="gramEnd"/>
      <w:r w:rsidR="00EA7651" w:rsidRPr="00F52293">
        <w:rPr>
          <w:rFonts w:eastAsiaTheme="minorHAnsi"/>
          <w:lang w:eastAsia="en-US"/>
        </w:rPr>
        <w:t xml:space="preserve"> грифа во время выполнения упражнения </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7. Касание штанги или спортсмена страхующими (ассистентами) между сигналами старшего судьи для облегчения выполнения приседания.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8. Касание ног локтями или плечами; разрешается легкое касание, если оно не помогает подъему штанги.</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9. Любое бросание или сваливание штанги на помост после завершения приседания.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10. Несоблюдение любого из требований, содержащихся в описании правил выполнения приседания.</w:t>
      </w:r>
    </w:p>
    <w:p w:rsidR="00EA7651" w:rsidRPr="00F52293" w:rsidRDefault="00EA7651" w:rsidP="00F52293">
      <w:pPr>
        <w:pStyle w:val="2"/>
        <w:spacing w:before="15" w:beforeAutospacing="0" w:after="75" w:afterAutospacing="0"/>
        <w:ind w:firstLine="567"/>
        <w:rPr>
          <w:rFonts w:eastAsiaTheme="minorHAnsi"/>
          <w:bCs w:val="0"/>
          <w:sz w:val="24"/>
          <w:szCs w:val="24"/>
          <w:lang w:eastAsia="en-US"/>
        </w:rPr>
      </w:pPr>
      <w:proofErr w:type="gramStart"/>
      <w:r w:rsidRPr="00F52293">
        <w:rPr>
          <w:rFonts w:eastAsiaTheme="minorHAnsi"/>
          <w:bCs w:val="0"/>
          <w:sz w:val="24"/>
          <w:szCs w:val="24"/>
          <w:lang w:eastAsia="en-US"/>
        </w:rPr>
        <w:t>Жим</w:t>
      </w:r>
      <w:proofErr w:type="gramEnd"/>
      <w:r w:rsidRPr="00F52293">
        <w:rPr>
          <w:rFonts w:eastAsiaTheme="minorHAnsi"/>
          <w:bCs w:val="0"/>
          <w:sz w:val="24"/>
          <w:szCs w:val="24"/>
          <w:lang w:eastAsia="en-US"/>
        </w:rPr>
        <w:t xml:space="preserve"> лежа на скамье (правила и порядок выполнения)</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1. 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2. Атлет должен лежать на спине, головой, плечами и «целыми» ягодицами соприкасаясь с поверхностью скамьи. Подошва и каблуки его обуви должны соприкасаться с поверхностью помоста или блоков (насколько позволяет форма обуви). Пальцы рук должны обхватывать гриф, лежащий на стойках, при этом большие пальцы рук располагаются «в замке» вокруг грифа. Это положение должно сохраняться во время выполнения упражнения.</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 xml:space="preserve">3. Для обеспечения твердой опоры ног атлет может использовать ровные плиты или блоки не выше 30 см от поверхности помоста. </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4. Во время выполнения жима на помосте должно находиться не более пяти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5. Расстояние между руками на грифе, которое измеряется между указательными пальцами, не должно превышать 81 см (оба указательных пальца должны быть внутри отметок 81 см). В случае, когда атлет имеет старую травму или анатомически не может захватить гриф на одинаковом расстоянии обеими руками, он должен заранее предупреждать об этом судей перед каждым подходом. При этом</w:t>
      </w:r>
      <w:proofErr w:type="gramStart"/>
      <w:r w:rsidRPr="00F52293">
        <w:rPr>
          <w:rFonts w:eastAsiaTheme="minorHAnsi"/>
          <w:lang w:eastAsia="en-US"/>
        </w:rPr>
        <w:t>,</w:t>
      </w:r>
      <w:proofErr w:type="gramEnd"/>
      <w:r w:rsidRPr="00F52293">
        <w:rPr>
          <w:rFonts w:eastAsiaTheme="minorHAnsi"/>
          <w:lang w:eastAsia="en-US"/>
        </w:rPr>
        <w:t xml:space="preserve"> в случае необходимости, гриф штанги будет соответственно помечаться перед каждым подходом атлета. Использование обратного хвата запрещено.</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6. 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w:t>
      </w:r>
      <w:proofErr w:type="spellStart"/>
      <w:r w:rsidRPr="00F52293">
        <w:rPr>
          <w:rFonts w:eastAsiaTheme="minorHAnsi"/>
          <w:lang w:eastAsia="en-US"/>
        </w:rPr>
        <w:t>риплэйс</w:t>
      </w:r>
      <w:proofErr w:type="spellEnd"/>
      <w:r w:rsidRPr="00F52293">
        <w:rPr>
          <w:rFonts w:eastAsiaTheme="minorHAnsi"/>
          <w:lang w:eastAsia="en-US"/>
        </w:rPr>
        <w:t>») с одновременным движением руки назад, если по истечении 5 секунд после снятия штанги со стоек он не смог принять правильную стартовую позицию для начала упражнения.</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7. Сигналом для начала упражнения служит движение руки вниз вместе с отчетливой командой «старт» («</w:t>
      </w:r>
      <w:proofErr w:type="spellStart"/>
      <w:r w:rsidRPr="00F52293">
        <w:rPr>
          <w:rFonts w:eastAsiaTheme="minorHAnsi"/>
          <w:lang w:eastAsia="en-US"/>
        </w:rPr>
        <w:t>стат</w:t>
      </w:r>
      <w:proofErr w:type="spellEnd"/>
      <w:r w:rsidRPr="00F52293">
        <w:rPr>
          <w:rFonts w:eastAsiaTheme="minorHAnsi"/>
          <w:lang w:eastAsia="en-US"/>
        </w:rPr>
        <w:t>»).</w:t>
      </w:r>
    </w:p>
    <w:p w:rsidR="00EA7651" w:rsidRPr="00F52293" w:rsidRDefault="00EA7651"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8. После получения сигнала атлет должен опустить штангу на грудь и выдержать ее в неподвижном положении на груди (как правило, основание грудины), после чего старший судья даст команду «пресс» («жать»). Затем атлет должен выжать штангу вверх на прямые руки без избыточного (чересчур сильного) неравномерного выпрямления рук. После фиксации штанги в этом положении старший судья должен дать отчетливую команду «стойки» («</w:t>
      </w:r>
      <w:proofErr w:type="spellStart"/>
      <w:r w:rsidRPr="00F52293">
        <w:rPr>
          <w:rFonts w:eastAsiaTheme="minorHAnsi"/>
          <w:lang w:eastAsia="en-US"/>
        </w:rPr>
        <w:t>рэк</w:t>
      </w:r>
      <w:proofErr w:type="spellEnd"/>
      <w:r w:rsidRPr="00F52293">
        <w:rPr>
          <w:rFonts w:eastAsiaTheme="minorHAnsi"/>
          <w:lang w:eastAsia="en-US"/>
        </w:rPr>
        <w:t>») с одновременным движением руки назад.</w:t>
      </w:r>
    </w:p>
    <w:p w:rsidR="004A51B7" w:rsidRPr="00F52293" w:rsidRDefault="004A51B7" w:rsidP="00F52293">
      <w:pPr>
        <w:pStyle w:val="a6"/>
        <w:spacing w:before="75" w:beforeAutospacing="0" w:after="75" w:afterAutospacing="0"/>
        <w:ind w:right="75" w:firstLine="567"/>
        <w:jc w:val="both"/>
        <w:rPr>
          <w:rFonts w:eastAsiaTheme="minorHAnsi"/>
          <w:b/>
          <w:lang w:eastAsia="en-US"/>
        </w:rPr>
      </w:pPr>
    </w:p>
    <w:p w:rsidR="00EA7651" w:rsidRPr="00F52293" w:rsidRDefault="00EA7651" w:rsidP="00F52293">
      <w:pPr>
        <w:pStyle w:val="a6"/>
        <w:spacing w:before="75" w:beforeAutospacing="0" w:after="75" w:afterAutospacing="0"/>
        <w:ind w:right="75" w:firstLine="567"/>
        <w:jc w:val="both"/>
        <w:rPr>
          <w:rFonts w:eastAsiaTheme="minorHAnsi"/>
          <w:b/>
          <w:lang w:eastAsia="en-US"/>
        </w:rPr>
      </w:pPr>
      <w:r w:rsidRPr="00F52293">
        <w:rPr>
          <w:rFonts w:eastAsiaTheme="minorHAnsi"/>
          <w:b/>
          <w:lang w:eastAsia="en-US"/>
        </w:rPr>
        <w:t xml:space="preserve">Причины, по которым поднятый в жиме лежа на </w:t>
      </w:r>
      <w:proofErr w:type="gramStart"/>
      <w:r w:rsidRPr="00F52293">
        <w:rPr>
          <w:rFonts w:eastAsiaTheme="minorHAnsi"/>
          <w:b/>
          <w:lang w:eastAsia="en-US"/>
        </w:rPr>
        <w:t>скамье</w:t>
      </w:r>
      <w:proofErr w:type="gramEnd"/>
      <w:r w:rsidRPr="00F52293">
        <w:rPr>
          <w:rFonts w:eastAsiaTheme="minorHAnsi"/>
          <w:b/>
          <w:lang w:eastAsia="en-US"/>
        </w:rPr>
        <w:t xml:space="preserve"> вес не засчитывается</w:t>
      </w:r>
    </w:p>
    <w:p w:rsidR="00EA7651"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lastRenderedPageBreak/>
        <w:t>1.</w:t>
      </w:r>
      <w:r w:rsidR="00EA7651" w:rsidRPr="00F52293">
        <w:rPr>
          <w:rFonts w:eastAsiaTheme="minorHAnsi"/>
          <w:lang w:eastAsia="en-US"/>
        </w:rPr>
        <w:t>Ошибка в соблюдении сигналов старшего судьи при начале или завершении упражнения.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2. Любое изменение в исходном положении во время выполнения упражнения, т.е. любой подъем (отрыв) головы, плеч, ягодиц от скамьи или движения ног на помосте или блоках, или передвижение рук по грифу.</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3. Поднятие и опускание или движение вниз (вдавливание в грудь) штанги после того, как она была зафиксирована в неподвижном положении на груди, таким образом, что это помогает атлету.</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4. Любое явное (чрезмерное) неравномерное выпрямление рук во время выполнения жима.</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5. Любое движение штанги вниз во время выполнения жима.</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6. Отсутствие выжимания штанги на полностью выпрямленные руки при завершении упражнения.</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7. Касание штанги или спортсмена страхующими (ассистентами) между сигналами старшего судьи для облегчения подъема штанги.</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8. Любое касание ступнями ног атлета скамьи или ее опор.</w:t>
      </w:r>
      <w:r w:rsidR="00EA7651" w:rsidRPr="00F52293">
        <w:rPr>
          <w:rFonts w:eastAsiaTheme="minorHAnsi"/>
          <w:lang w:eastAsia="en-US"/>
        </w:rPr>
        <w:br/>
      </w:r>
      <w:r w:rsidR="0072781E" w:rsidRPr="00F52293">
        <w:rPr>
          <w:rFonts w:eastAsiaTheme="minorHAnsi"/>
          <w:lang w:eastAsia="en-US"/>
        </w:rPr>
        <w:t xml:space="preserve">        </w:t>
      </w:r>
      <w:r w:rsidR="00EA7651" w:rsidRPr="00F52293">
        <w:rPr>
          <w:rFonts w:eastAsiaTheme="minorHAnsi"/>
          <w:lang w:eastAsia="en-US"/>
        </w:rPr>
        <w:t>9. Несоблюдение любого из требований, содержащихся в описании правил выполнения жима лежа на скамье.</w:t>
      </w:r>
    </w:p>
    <w:p w:rsidR="00005770" w:rsidRPr="00F52293" w:rsidRDefault="00005770" w:rsidP="00F52293">
      <w:pPr>
        <w:pStyle w:val="a6"/>
        <w:spacing w:before="75" w:beforeAutospacing="0" w:after="75" w:afterAutospacing="0"/>
        <w:ind w:right="75" w:firstLine="567"/>
        <w:jc w:val="both"/>
        <w:rPr>
          <w:rFonts w:eastAsiaTheme="minorHAnsi"/>
          <w:lang w:eastAsia="en-US"/>
        </w:rPr>
      </w:pPr>
    </w:p>
    <w:p w:rsidR="00FF5CB2" w:rsidRPr="00F52293" w:rsidRDefault="00FF5CB2" w:rsidP="00F52293">
      <w:pPr>
        <w:pStyle w:val="2"/>
        <w:spacing w:before="15" w:beforeAutospacing="0" w:after="75" w:afterAutospacing="0"/>
        <w:ind w:firstLine="567"/>
        <w:rPr>
          <w:rFonts w:eastAsiaTheme="minorHAnsi"/>
          <w:bCs w:val="0"/>
          <w:sz w:val="24"/>
          <w:szCs w:val="24"/>
          <w:lang w:eastAsia="en-US"/>
        </w:rPr>
      </w:pPr>
      <w:r w:rsidRPr="00F52293">
        <w:rPr>
          <w:rFonts w:eastAsiaTheme="minorHAnsi"/>
          <w:bCs w:val="0"/>
          <w:sz w:val="24"/>
          <w:szCs w:val="24"/>
          <w:lang w:eastAsia="en-US"/>
        </w:rPr>
        <w:t>Тяга (правила и порядок выполнения)</w:t>
      </w:r>
    </w:p>
    <w:p w:rsidR="00FF5CB2"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1. Атлет должен располагаться лицом к передней части помоста. Штанга, которая расположена горизонтально впереди ног атлета, удерживается произвольным хватом двумя руками и поднимается вверх до того момента, пока атлет не встанет вертикально.</w:t>
      </w:r>
    </w:p>
    <w:p w:rsidR="00FF5CB2"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2. По завершении подъема штанги в тяге ноги в коленях должны быть полностью выпрямлены, плечи отведены назад.</w:t>
      </w:r>
    </w:p>
    <w:p w:rsidR="00FF5CB2"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3. Сигнал старшего судьи состоит из движения руки вниз и отчетливой команды «вниз» («</w:t>
      </w:r>
      <w:proofErr w:type="spellStart"/>
      <w:r w:rsidRPr="00F52293">
        <w:rPr>
          <w:rFonts w:eastAsiaTheme="minorHAnsi"/>
          <w:lang w:eastAsia="en-US"/>
        </w:rPr>
        <w:t>даун</w:t>
      </w:r>
      <w:proofErr w:type="spellEnd"/>
      <w:r w:rsidRPr="00F52293">
        <w:rPr>
          <w:rFonts w:eastAsiaTheme="minorHAnsi"/>
          <w:lang w:eastAsia="en-US"/>
        </w:rPr>
        <w:t xml:space="preserve">»). Сигнал не подается до тех пор, пока штанга не </w:t>
      </w:r>
      <w:proofErr w:type="gramStart"/>
      <w:r w:rsidRPr="00F52293">
        <w:rPr>
          <w:rFonts w:eastAsiaTheme="minorHAnsi"/>
          <w:lang w:eastAsia="en-US"/>
        </w:rPr>
        <w:t>будет удерживаться в неподвижном положении и атлет не</w:t>
      </w:r>
      <w:proofErr w:type="gramEnd"/>
      <w:r w:rsidRPr="00F52293">
        <w:rPr>
          <w:rFonts w:eastAsiaTheme="minorHAnsi"/>
          <w:lang w:eastAsia="en-US"/>
        </w:rPr>
        <w:t xml:space="preserve"> будет находиться в бесспорно финальной позиции.</w:t>
      </w:r>
    </w:p>
    <w:p w:rsidR="00FF5CB2"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4. Любой подъем штанги или любая преднамеренная попытка поднять ее считаются подходом. После начала подъема не разрешаются никакие движения штанги вниз до тех пор, пока атлет не достигнет вертикального положения с полностью выпрямленными коленями. Если штанга оседает при отведении плеч назад, то это не является причиной того, чтобы не засчитывать поднятый вес.</w:t>
      </w:r>
    </w:p>
    <w:p w:rsidR="00005770" w:rsidRPr="00F52293" w:rsidRDefault="00005770" w:rsidP="00F52293">
      <w:pPr>
        <w:pStyle w:val="a6"/>
        <w:spacing w:before="75" w:beforeAutospacing="0" w:after="75" w:afterAutospacing="0"/>
        <w:ind w:right="75" w:firstLine="567"/>
        <w:jc w:val="both"/>
        <w:rPr>
          <w:rFonts w:eastAsiaTheme="minorHAnsi"/>
          <w:lang w:eastAsia="en-US"/>
        </w:rPr>
      </w:pPr>
    </w:p>
    <w:p w:rsidR="00FF5CB2" w:rsidRPr="00F52293" w:rsidRDefault="00FF5CB2" w:rsidP="00F52293">
      <w:pPr>
        <w:pStyle w:val="a6"/>
        <w:spacing w:before="75" w:beforeAutospacing="0" w:after="75" w:afterAutospacing="0"/>
        <w:ind w:right="75" w:firstLine="567"/>
        <w:jc w:val="both"/>
        <w:rPr>
          <w:rFonts w:eastAsiaTheme="minorHAnsi"/>
          <w:b/>
          <w:lang w:eastAsia="en-US"/>
        </w:rPr>
      </w:pPr>
      <w:r w:rsidRPr="00F52293">
        <w:rPr>
          <w:rFonts w:eastAsiaTheme="minorHAnsi"/>
          <w:b/>
          <w:lang w:eastAsia="en-US"/>
        </w:rPr>
        <w:t>Причины, по которым поднятый в тяге вес не засчитывается</w:t>
      </w:r>
    </w:p>
    <w:p w:rsidR="00FF5CB2" w:rsidRPr="00F52293" w:rsidRDefault="00FF5CB2" w:rsidP="00F52293">
      <w:pPr>
        <w:pStyle w:val="a6"/>
        <w:spacing w:before="75" w:beforeAutospacing="0" w:after="75" w:afterAutospacing="0"/>
        <w:ind w:right="75" w:firstLine="567"/>
        <w:jc w:val="both"/>
        <w:rPr>
          <w:rFonts w:eastAsiaTheme="minorHAnsi"/>
          <w:lang w:eastAsia="en-US"/>
        </w:rPr>
      </w:pPr>
      <w:r w:rsidRPr="00F52293">
        <w:rPr>
          <w:rFonts w:eastAsiaTheme="minorHAnsi"/>
          <w:lang w:eastAsia="en-US"/>
        </w:rPr>
        <w:t>1. Любое движение штанги вниз прежде, чем она достигнет финального положения.</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2. Ошибка в принятии вертикального положения с отведенными назад плечами.</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3. Неполное выпрямление ног в коленях при завершении упражнения.</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4. Поддержка штанги бедрами во время подъема. Если штанга скользит по бедрам при подъеме вверх, но при этом ими не поддерживается, это не является причиной того, чтобы не засчитывать поднятый вес. В случае сомнения, судейское решение должно приниматься в пользу атлета.</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5. Шаги назад или вперед, хотя боковое горизонтальное движение подошвы или покачивание ступней между носком и пяткой разрешаются.</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6. Опускание штанги до получения сигнала старшего судьи.</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7. Опускание штанги на помост без контроля обеими руками, т.е. выпускание штанги из рук.</w:t>
      </w:r>
      <w:r w:rsidRPr="00F52293">
        <w:rPr>
          <w:rFonts w:eastAsiaTheme="minorHAnsi"/>
          <w:lang w:eastAsia="en-US"/>
        </w:rPr>
        <w:br/>
      </w:r>
      <w:r w:rsidR="0072781E" w:rsidRPr="00F52293">
        <w:rPr>
          <w:rFonts w:eastAsiaTheme="minorHAnsi"/>
          <w:lang w:eastAsia="en-US"/>
        </w:rPr>
        <w:t xml:space="preserve">       </w:t>
      </w:r>
      <w:r w:rsidRPr="00F52293">
        <w:rPr>
          <w:rFonts w:eastAsiaTheme="minorHAnsi"/>
          <w:lang w:eastAsia="en-US"/>
        </w:rPr>
        <w:t>8. Несоблюдение любого из требований, содержащихся в описании правил выполнения тяги.</w:t>
      </w:r>
    </w:p>
    <w:p w:rsidR="0015017C" w:rsidRPr="00F52293" w:rsidRDefault="0015017C" w:rsidP="00F52293">
      <w:pPr>
        <w:spacing w:line="240" w:lineRule="auto"/>
        <w:ind w:firstLine="567"/>
        <w:jc w:val="center"/>
        <w:rPr>
          <w:rFonts w:ascii="Times New Roman" w:hAnsi="Times New Roman" w:cs="Times New Roman"/>
          <w:b/>
          <w:sz w:val="24"/>
          <w:szCs w:val="24"/>
          <w:u w:val="single"/>
        </w:rPr>
      </w:pPr>
    </w:p>
    <w:p w:rsidR="00F52293" w:rsidRDefault="00F52293" w:rsidP="00F52293">
      <w:pPr>
        <w:spacing w:line="240" w:lineRule="auto"/>
        <w:ind w:firstLine="567"/>
        <w:jc w:val="center"/>
        <w:rPr>
          <w:rFonts w:ascii="Times New Roman" w:hAnsi="Times New Roman" w:cs="Times New Roman"/>
          <w:b/>
          <w:sz w:val="24"/>
          <w:szCs w:val="24"/>
          <w:u w:val="single"/>
        </w:rPr>
      </w:pPr>
    </w:p>
    <w:p w:rsidR="001B7BCF" w:rsidRPr="00F52293" w:rsidRDefault="001B7BCF"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Распространенные категории ошибок при выполнении упражнений</w:t>
      </w:r>
    </w:p>
    <w:tbl>
      <w:tblPr>
        <w:tblW w:w="4900" w:type="pct"/>
        <w:jc w:val="center"/>
        <w:tblCellSpacing w:w="15" w:type="dxa"/>
        <w:tblBorders>
          <w:top w:val="single" w:sz="6" w:space="0" w:color="99CCFF"/>
          <w:left w:val="single" w:sz="6" w:space="0" w:color="99CCFF"/>
          <w:bottom w:val="single" w:sz="6" w:space="0" w:color="99CCFF"/>
          <w:right w:val="single" w:sz="6" w:space="0" w:color="99CCFF"/>
        </w:tblBorders>
        <w:tblCellMar>
          <w:top w:w="30" w:type="dxa"/>
          <w:left w:w="30" w:type="dxa"/>
          <w:bottom w:w="30" w:type="dxa"/>
          <w:right w:w="30" w:type="dxa"/>
        </w:tblCellMar>
        <w:tblLook w:val="04A0" w:firstRow="1" w:lastRow="0" w:firstColumn="1" w:lastColumn="0" w:noHBand="0" w:noVBand="1"/>
      </w:tblPr>
      <w:tblGrid>
        <w:gridCol w:w="2865"/>
        <w:gridCol w:w="3466"/>
        <w:gridCol w:w="2984"/>
      </w:tblGrid>
      <w:tr w:rsidR="001B7BCF" w:rsidRPr="00F52293" w:rsidTr="001B7BCF">
        <w:trPr>
          <w:tblCellSpacing w:w="15" w:type="dxa"/>
          <w:jc w:val="center"/>
        </w:trPr>
        <w:tc>
          <w:tcPr>
            <w:tcW w:w="0" w:type="auto"/>
            <w:tcBorders>
              <w:top w:val="single" w:sz="6" w:space="0" w:color="99CCFF"/>
              <w:left w:val="single" w:sz="6" w:space="0" w:color="99CCFF"/>
              <w:bottom w:val="single" w:sz="6" w:space="0" w:color="99CCFF"/>
              <w:right w:val="single" w:sz="6" w:space="0" w:color="99CCFF"/>
            </w:tcBorders>
            <w:shd w:val="clear" w:color="auto" w:fill="DFDFFF"/>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lastRenderedPageBreak/>
              <w:t>Приседание</w:t>
            </w:r>
          </w:p>
        </w:tc>
        <w:tc>
          <w:tcPr>
            <w:tcW w:w="0" w:type="auto"/>
            <w:tcBorders>
              <w:top w:val="single" w:sz="6" w:space="0" w:color="99CCFF"/>
              <w:left w:val="single" w:sz="6" w:space="0" w:color="99CCFF"/>
              <w:bottom w:val="single" w:sz="6" w:space="0" w:color="99CCFF"/>
              <w:right w:val="single" w:sz="6" w:space="0" w:color="99CCFF"/>
            </w:tcBorders>
            <w:shd w:val="clear" w:color="auto" w:fill="DFDFFF"/>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roofErr w:type="gramStart"/>
            <w:r w:rsidRPr="00F52293">
              <w:rPr>
                <w:rFonts w:ascii="Times New Roman" w:eastAsia="Times New Roman" w:hAnsi="Times New Roman" w:cs="Times New Roman"/>
                <w:b/>
                <w:bCs/>
                <w:sz w:val="24"/>
                <w:szCs w:val="24"/>
                <w:lang w:eastAsia="ru-RU"/>
              </w:rPr>
              <w:t>Жим</w:t>
            </w:r>
            <w:proofErr w:type="gramEnd"/>
            <w:r w:rsidRPr="00F52293">
              <w:rPr>
                <w:rFonts w:ascii="Times New Roman" w:eastAsia="Times New Roman" w:hAnsi="Times New Roman" w:cs="Times New Roman"/>
                <w:b/>
                <w:bCs/>
                <w:sz w:val="24"/>
                <w:szCs w:val="24"/>
                <w:lang w:eastAsia="ru-RU"/>
              </w:rPr>
              <w:t xml:space="preserve"> лежа на скамье</w:t>
            </w:r>
          </w:p>
        </w:tc>
        <w:tc>
          <w:tcPr>
            <w:tcW w:w="0" w:type="auto"/>
            <w:tcBorders>
              <w:top w:val="single" w:sz="6" w:space="0" w:color="99CCFF"/>
              <w:left w:val="single" w:sz="6" w:space="0" w:color="99CCFF"/>
              <w:bottom w:val="single" w:sz="6" w:space="0" w:color="99CCFF"/>
              <w:right w:val="single" w:sz="6" w:space="0" w:color="99CCFF"/>
            </w:tcBorders>
            <w:shd w:val="clear" w:color="auto" w:fill="DFDFFF"/>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Тяга</w:t>
            </w:r>
          </w:p>
        </w:tc>
      </w:tr>
      <w:tr w:rsidR="001B7BCF" w:rsidRPr="00F52293" w:rsidTr="001B7BCF">
        <w:trPr>
          <w:tblCellSpacing w:w="15" w:type="dxa"/>
          <w:jc w:val="center"/>
        </w:trPr>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noProof/>
                <w:sz w:val="24"/>
                <w:szCs w:val="24"/>
                <w:lang w:eastAsia="ru-RU"/>
              </w:rPr>
              <w:drawing>
                <wp:inline distT="0" distB="0" distL="0" distR="0">
                  <wp:extent cx="1123950" cy="704850"/>
                  <wp:effectExtent l="19050" t="0" r="0" b="0"/>
                  <wp:docPr id="10" name="Рисунок 10" descr="присе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седание"/>
                          <pic:cNvPicPr>
                            <a:picLocks noChangeAspect="1" noChangeArrowheads="1"/>
                          </pic:cNvPicPr>
                        </pic:nvPicPr>
                        <pic:blipFill>
                          <a:blip r:embed="rId12" cstate="print"/>
                          <a:srcRect/>
                          <a:stretch>
                            <a:fillRect/>
                          </a:stretch>
                        </pic:blipFill>
                        <pic:spPr bwMode="auto">
                          <a:xfrm>
                            <a:off x="0" y="0"/>
                            <a:ext cx="1123950" cy="704850"/>
                          </a:xfrm>
                          <a:prstGeom prst="rect">
                            <a:avLst/>
                          </a:prstGeom>
                          <a:noFill/>
                          <a:ln w="9525">
                            <a:noFill/>
                            <a:miter lim="800000"/>
                            <a:headEnd/>
                            <a:tailEnd/>
                          </a:ln>
                        </pic:spPr>
                      </pic:pic>
                    </a:graphicData>
                  </a:graphic>
                </wp:inline>
              </w:drawing>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noProof/>
                <w:sz w:val="24"/>
                <w:szCs w:val="24"/>
                <w:lang w:eastAsia="ru-RU"/>
              </w:rPr>
              <w:drawing>
                <wp:inline distT="0" distB="0" distL="0" distR="0">
                  <wp:extent cx="800100" cy="914400"/>
                  <wp:effectExtent l="19050" t="0" r="0" b="0"/>
                  <wp:docPr id="11" name="Рисунок 11" descr="жим л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жим лежа"/>
                          <pic:cNvPicPr>
                            <a:picLocks noChangeAspect="1" noChangeArrowheads="1"/>
                          </pic:cNvPicPr>
                        </pic:nvPicPr>
                        <pic:blipFill>
                          <a:blip r:embed="rId13"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noProof/>
                <w:sz w:val="24"/>
                <w:szCs w:val="24"/>
                <w:lang w:eastAsia="ru-RU"/>
              </w:rPr>
              <w:drawing>
                <wp:inline distT="0" distB="0" distL="0" distR="0">
                  <wp:extent cx="838200" cy="1009650"/>
                  <wp:effectExtent l="19050" t="0" r="0" b="0"/>
                  <wp:docPr id="12" name="Рисунок 12" descr="становая тя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новая тяга"/>
                          <pic:cNvPicPr>
                            <a:picLocks noChangeAspect="1" noChangeArrowheads="1"/>
                          </pic:cNvPicPr>
                        </pic:nvPicPr>
                        <pic:blipFill>
                          <a:blip r:embed="rId14" cstate="print"/>
                          <a:srcRect/>
                          <a:stretch>
                            <a:fillRect/>
                          </a:stretch>
                        </pic:blipFill>
                        <pic:spPr bwMode="auto">
                          <a:xfrm>
                            <a:off x="0" y="0"/>
                            <a:ext cx="838200" cy="1009650"/>
                          </a:xfrm>
                          <a:prstGeom prst="rect">
                            <a:avLst/>
                          </a:prstGeom>
                          <a:noFill/>
                          <a:ln w="9525">
                            <a:noFill/>
                            <a:miter lim="800000"/>
                            <a:headEnd/>
                            <a:tailEnd/>
                          </a:ln>
                        </pic:spPr>
                      </pic:pic>
                    </a:graphicData>
                  </a:graphic>
                </wp:inline>
              </w:drawing>
            </w:r>
          </w:p>
        </w:tc>
      </w:tr>
      <w:tr w:rsidR="001B7BCF" w:rsidRPr="00F52293" w:rsidTr="001B7BCF">
        <w:trPr>
          <w:tblCellSpacing w:w="15" w:type="dxa"/>
          <w:jc w:val="center"/>
        </w:trPr>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1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Ошибка в сгибании ног в коленях и опускании туловища до такого положения, когда верхняя часть поверхности ног у тазобедренных суставов находится ниже, чем верхушка коленей</w:t>
            </w:r>
          </w:p>
        </w:tc>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1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Штанга не выдержана в неподвижном положении на груди с определенной и видимой паузой</w:t>
            </w:r>
          </w:p>
        </w:tc>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1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Неполное выпрямление ног в коленях при завершении упражнения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Ошибка в принятии вертикального положения с отведенными назад плечами</w:t>
            </w:r>
          </w:p>
        </w:tc>
      </w:tr>
      <w:tr w:rsidR="001B7BCF" w:rsidRPr="00F52293" w:rsidTr="001B7BCF">
        <w:trPr>
          <w:tblCellSpacing w:w="15" w:type="dxa"/>
          <w:jc w:val="center"/>
        </w:trPr>
        <w:tc>
          <w:tcPr>
            <w:tcW w:w="0" w:type="auto"/>
            <w:tcBorders>
              <w:top w:val="single" w:sz="6" w:space="0" w:color="99CCFF"/>
              <w:left w:val="single" w:sz="6" w:space="0" w:color="99CCFF"/>
              <w:bottom w:val="single" w:sz="6" w:space="0" w:color="99CCFF"/>
              <w:right w:val="single" w:sz="6" w:space="0" w:color="99CCFF"/>
            </w:tcBorders>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2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Ошибка в принятии вертикального положения с полностью выпрямленными в коленях ногами в начале и в конце упражнения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Всякое перемещение грифа</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из стартового положения вниз вдоль спины атлета более чем на толщину (диаметр) самого грифа во время выполнения упражнения</w:t>
            </w:r>
          </w:p>
        </w:tc>
        <w:tc>
          <w:tcPr>
            <w:tcW w:w="0" w:type="auto"/>
            <w:tcBorders>
              <w:top w:val="single" w:sz="6" w:space="0" w:color="99CCFF"/>
              <w:left w:val="single" w:sz="6" w:space="0" w:color="99CCFF"/>
              <w:bottom w:val="single" w:sz="6" w:space="0" w:color="99CCFF"/>
              <w:right w:val="single" w:sz="6" w:space="0" w:color="99CCFF"/>
            </w:tcBorders>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2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Любое явное (чрезмерное) неравномерное выпрямление рук во время выполнения жима</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Любое движение штанги вниз во время выполнения жима</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Отсутствие выжимания штанги на полностью выпрямленные руки при завершении упражнения</w:t>
            </w:r>
          </w:p>
        </w:tc>
        <w:tc>
          <w:tcPr>
            <w:tcW w:w="0" w:type="auto"/>
            <w:tcBorders>
              <w:top w:val="single" w:sz="6" w:space="0" w:color="99CCFF"/>
              <w:left w:val="single" w:sz="6" w:space="0" w:color="99CCFF"/>
              <w:bottom w:val="single" w:sz="6" w:space="0" w:color="99CCFF"/>
              <w:right w:val="single" w:sz="6" w:space="0" w:color="99CCFF"/>
            </w:tcBorders>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2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 xml:space="preserve">Любое движение штанги </w:t>
            </w:r>
            <w:proofErr w:type="gramStart"/>
            <w:r w:rsidRPr="00F52293">
              <w:rPr>
                <w:rFonts w:ascii="Times New Roman" w:eastAsia="Times New Roman" w:hAnsi="Times New Roman" w:cs="Times New Roman"/>
                <w:color w:val="555555"/>
                <w:sz w:val="24"/>
                <w:szCs w:val="24"/>
                <w:lang w:eastAsia="ru-RU"/>
              </w:rPr>
              <w:t>вниз</w:t>
            </w:r>
            <w:proofErr w:type="gramEnd"/>
            <w:r w:rsidRPr="00F52293">
              <w:rPr>
                <w:rFonts w:ascii="Times New Roman" w:eastAsia="Times New Roman" w:hAnsi="Times New Roman" w:cs="Times New Roman"/>
                <w:color w:val="555555"/>
                <w:sz w:val="24"/>
                <w:szCs w:val="24"/>
                <w:lang w:eastAsia="ru-RU"/>
              </w:rPr>
              <w:t xml:space="preserve"> прежде чем она достигнет финального положения. Если штанга оседает при отведении плеч назад, то это не является причиной того, чтобы не засчитывать поднятый вес</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Поддержка штанги бедрами во время подъема. Если штанга скользит по бедрам при подъеме вверх, но при этом ими не поддерживается, это не является причиной того, чтобы не засчитывать поднятый вес</w:t>
            </w:r>
          </w:p>
        </w:tc>
      </w:tr>
      <w:tr w:rsidR="001B7BCF" w:rsidRPr="00F52293" w:rsidTr="001B7BCF">
        <w:trPr>
          <w:tblCellSpacing w:w="15" w:type="dxa"/>
          <w:jc w:val="center"/>
        </w:trPr>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t xml:space="preserve">3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Шаги назад или вперед, хотя боковое горизонтальное движение подошвы и покачивание ступней между носком и пяткой разрешаются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Ошибка в соблюдении сигналов старшего судьи при начале или завершении упражнения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 xml:space="preserve">Двойное вставание (подскакивание) из </w:t>
            </w:r>
            <w:r w:rsidRPr="00F52293">
              <w:rPr>
                <w:rFonts w:ascii="Times New Roman" w:eastAsia="Times New Roman" w:hAnsi="Times New Roman" w:cs="Times New Roman"/>
                <w:color w:val="555555"/>
                <w:sz w:val="24"/>
                <w:szCs w:val="24"/>
                <w:lang w:eastAsia="ru-RU"/>
              </w:rPr>
              <w:lastRenderedPageBreak/>
              <w:t>нижнего положения приседа или любое движение вниз во время вставания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Касание штанги или спортсмена страхующими (ассистентами) между сигналами старшего судьи для облегчения выполнения приседания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Касание ног локтями или плечами; разрешается легкое касание, если оно не помогает подъему штанги</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Любое бросание или сваливание штанги на помост после завершения приседания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Несоблюдение любого из требований, содержащихся в описании правил выполнения приседания</w:t>
            </w:r>
          </w:p>
        </w:tc>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lastRenderedPageBreak/>
              <w:t xml:space="preserve">3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Поднятие и опускание, подскакивание или движение вниз (вдавливание в грудь) штанги после того, как она была зафиксирована в неподвижном положении на груди таким образом, что это помогает атлету</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Ошибка в соблюдении сигналов старшего судьи при начале или завершении упражнения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 xml:space="preserve">Любое изменение в исходном положении во время </w:t>
            </w:r>
            <w:r w:rsidRPr="00F52293">
              <w:rPr>
                <w:rFonts w:ascii="Times New Roman" w:eastAsia="Times New Roman" w:hAnsi="Times New Roman" w:cs="Times New Roman"/>
                <w:color w:val="555555"/>
                <w:sz w:val="24"/>
                <w:szCs w:val="24"/>
                <w:lang w:eastAsia="ru-RU"/>
              </w:rPr>
              <w:lastRenderedPageBreak/>
              <w:t>выполнения упражнения, т.е. любой подъем (отрыв) плеч, ягодиц от скамьи или ступней ног от поверхности помоста (блоков), или передвижение рук по грифу. Допускаются легкие или незначительные движения ступней ног. Носки и каблуки должны оставаться на поверхности помоста (блоков)</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Касание штанги или спортсмена страхующими (ассистентами) между сигналами старшего судьи для облегчения подъема штанги</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Любое касание ступнями ног атлета скамьи или ее опор</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Умышленное касание грифом стоек при выполнении жима, которое облегчает подъем штанги</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Несоблюдение любого из требований, содержащихся в описании правил выполнения жима лежа на скамье</w:t>
            </w:r>
          </w:p>
        </w:tc>
        <w:tc>
          <w:tcPr>
            <w:tcW w:w="0" w:type="auto"/>
            <w:tcBorders>
              <w:top w:val="single" w:sz="6" w:space="0" w:color="99CCFF"/>
              <w:left w:val="single" w:sz="6" w:space="0" w:color="99CCFF"/>
              <w:bottom w:val="single" w:sz="6" w:space="0" w:color="99CCFF"/>
              <w:right w:val="single" w:sz="6" w:space="0" w:color="99CCFF"/>
            </w:tcBorders>
            <w:shd w:val="clear" w:color="auto" w:fill="FFFFCA"/>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b/>
                <w:bCs/>
                <w:sz w:val="24"/>
                <w:szCs w:val="24"/>
                <w:lang w:eastAsia="ru-RU"/>
              </w:rPr>
              <w:lastRenderedPageBreak/>
              <w:t xml:space="preserve">3 </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Опускание штанги до получения сигнала старшего судьи</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Опускание штанги на помост без контроля обеими руками, т.е. выпускание штанги из рук</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Шаги назад или вперед, хотя боковое горизонтальное движение подошвы или покачивание ступней между носком и пяткой разрешаются</w:t>
            </w:r>
          </w:p>
          <w:p w:rsidR="001B7BCF" w:rsidRPr="00F52293" w:rsidRDefault="001B7BCF" w:rsidP="00F52293">
            <w:pPr>
              <w:spacing w:before="75" w:after="75" w:line="240" w:lineRule="auto"/>
              <w:ind w:right="75" w:firstLine="567"/>
              <w:jc w:val="both"/>
              <w:rPr>
                <w:rFonts w:ascii="Times New Roman" w:eastAsia="Times New Roman" w:hAnsi="Times New Roman" w:cs="Times New Roman"/>
                <w:color w:val="555555"/>
                <w:sz w:val="24"/>
                <w:szCs w:val="24"/>
                <w:lang w:eastAsia="ru-RU"/>
              </w:rPr>
            </w:pPr>
            <w:r w:rsidRPr="00F52293">
              <w:rPr>
                <w:rFonts w:ascii="Times New Roman" w:eastAsia="Times New Roman" w:hAnsi="Times New Roman" w:cs="Times New Roman"/>
                <w:color w:val="555555"/>
                <w:sz w:val="24"/>
                <w:szCs w:val="24"/>
                <w:lang w:eastAsia="ru-RU"/>
              </w:rPr>
              <w:t xml:space="preserve">Несоблюдение </w:t>
            </w:r>
            <w:r w:rsidRPr="00F52293">
              <w:rPr>
                <w:rFonts w:ascii="Times New Roman" w:eastAsia="Times New Roman" w:hAnsi="Times New Roman" w:cs="Times New Roman"/>
                <w:color w:val="555555"/>
                <w:sz w:val="24"/>
                <w:szCs w:val="24"/>
                <w:lang w:eastAsia="ru-RU"/>
              </w:rPr>
              <w:lastRenderedPageBreak/>
              <w:t>любого из требований, содержащихся в описании правил выполнения тяги</w:t>
            </w:r>
          </w:p>
        </w:tc>
      </w:tr>
    </w:tbl>
    <w:p w:rsidR="00F52293" w:rsidRPr="00F52293" w:rsidRDefault="00F52293" w:rsidP="00F52293">
      <w:pPr>
        <w:spacing w:line="240" w:lineRule="auto"/>
        <w:rPr>
          <w:rFonts w:ascii="Times New Roman" w:hAnsi="Times New Roman" w:cs="Times New Roman"/>
          <w:b/>
          <w:sz w:val="24"/>
          <w:szCs w:val="24"/>
          <w:u w:val="single"/>
        </w:rPr>
      </w:pPr>
    </w:p>
    <w:p w:rsidR="001B7BCF" w:rsidRPr="00F52293" w:rsidRDefault="001B7BCF" w:rsidP="00F52293">
      <w:pPr>
        <w:spacing w:line="240" w:lineRule="auto"/>
        <w:ind w:firstLine="567"/>
        <w:jc w:val="center"/>
        <w:rPr>
          <w:rFonts w:ascii="Times New Roman" w:hAnsi="Times New Roman" w:cs="Times New Roman"/>
          <w:b/>
          <w:sz w:val="24"/>
          <w:szCs w:val="24"/>
          <w:u w:val="single"/>
        </w:rPr>
      </w:pPr>
      <w:r w:rsidRPr="00F52293">
        <w:rPr>
          <w:rFonts w:ascii="Times New Roman" w:hAnsi="Times New Roman" w:cs="Times New Roman"/>
          <w:b/>
          <w:sz w:val="24"/>
          <w:szCs w:val="24"/>
          <w:u w:val="single"/>
        </w:rPr>
        <w:t>Табло заполнения результатов</w:t>
      </w:r>
    </w:p>
    <w:tbl>
      <w:tblPr>
        <w:tblW w:w="5194" w:type="pct"/>
        <w:jc w:val="center"/>
        <w:tblCellSpacing w:w="7" w:type="dxa"/>
        <w:tblInd w:w="-367" w:type="dxa"/>
        <w:tblBorders>
          <w:top w:val="single" w:sz="6" w:space="0" w:color="99CCFF"/>
          <w:left w:val="single" w:sz="6" w:space="0" w:color="99CCFF"/>
          <w:bottom w:val="single" w:sz="6" w:space="0" w:color="99CCFF"/>
          <w:right w:val="single" w:sz="6" w:space="0" w:color="99CCFF"/>
        </w:tblBorders>
        <w:tblCellMar>
          <w:top w:w="30" w:type="dxa"/>
          <w:left w:w="30" w:type="dxa"/>
          <w:bottom w:w="30" w:type="dxa"/>
          <w:right w:w="30" w:type="dxa"/>
        </w:tblCellMar>
        <w:tblLook w:val="04A0" w:firstRow="1" w:lastRow="0" w:firstColumn="1" w:lastColumn="0" w:noHBand="0" w:noVBand="1"/>
      </w:tblPr>
      <w:tblGrid>
        <w:gridCol w:w="351"/>
        <w:gridCol w:w="1193"/>
        <w:gridCol w:w="977"/>
        <w:gridCol w:w="300"/>
        <w:gridCol w:w="299"/>
        <w:gridCol w:w="732"/>
        <w:gridCol w:w="464"/>
        <w:gridCol w:w="493"/>
        <w:gridCol w:w="493"/>
        <w:gridCol w:w="1358"/>
        <w:gridCol w:w="493"/>
        <w:gridCol w:w="493"/>
        <w:gridCol w:w="493"/>
        <w:gridCol w:w="870"/>
        <w:gridCol w:w="832"/>
      </w:tblGrid>
      <w:tr w:rsidR="001B7BCF" w:rsidRPr="00F52293" w:rsidTr="0072781E">
        <w:trPr>
          <w:gridAfter w:val="14"/>
          <w:wAfter w:w="4802" w:type="pct"/>
          <w:tblCellSpacing w:w="7" w:type="dxa"/>
          <w:jc w:val="center"/>
        </w:trPr>
        <w:tc>
          <w:tcPr>
            <w:tcW w:w="176" w:type="pct"/>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r>
      <w:tr w:rsidR="001B7BCF" w:rsidRPr="00F52293" w:rsidTr="0072781E">
        <w:trPr>
          <w:tblCellSpacing w:w="7" w:type="dxa"/>
          <w:jc w:val="center"/>
        </w:trPr>
        <w:tc>
          <w:tcPr>
            <w:tcW w:w="4986" w:type="pct"/>
            <w:gridSpan w:val="15"/>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Табло соревнований</w:t>
            </w:r>
          </w:p>
        </w:tc>
      </w:tr>
      <w:tr w:rsidR="001B7BCF" w:rsidRPr="00F52293" w:rsidTr="0072781E">
        <w:trPr>
          <w:tblCellSpacing w:w="7" w:type="dxa"/>
          <w:jc w:val="center"/>
        </w:trPr>
        <w:tc>
          <w:tcPr>
            <w:tcW w:w="1254" w:type="pct"/>
            <w:gridSpan w:val="3"/>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Группа</w:t>
            </w:r>
          </w:p>
        </w:tc>
        <w:tc>
          <w:tcPr>
            <w:tcW w:w="797" w:type="pct"/>
            <w:gridSpan w:val="3"/>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Приседание</w:t>
            </w:r>
          </w:p>
        </w:tc>
        <w:tc>
          <w:tcPr>
            <w:tcW w:w="668" w:type="pct"/>
            <w:gridSpan w:val="3"/>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Жим лежа</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proofErr w:type="spellStart"/>
            <w:r w:rsidRPr="00F52293">
              <w:rPr>
                <w:rFonts w:ascii="Times New Roman" w:eastAsia="Times New Roman" w:hAnsi="Times New Roman" w:cs="Times New Roman"/>
                <w:sz w:val="24"/>
                <w:szCs w:val="24"/>
                <w:lang w:eastAsia="ru-RU"/>
              </w:rPr>
              <w:t>Промежут</w:t>
            </w:r>
            <w:proofErr w:type="spellEnd"/>
            <w:r w:rsidRPr="00F52293">
              <w:rPr>
                <w:rFonts w:ascii="Times New Roman" w:eastAsia="Times New Roman" w:hAnsi="Times New Roman" w:cs="Times New Roman"/>
                <w:sz w:val="24"/>
                <w:szCs w:val="24"/>
                <w:lang w:eastAsia="ru-RU"/>
              </w:rPr>
              <w:t>.</w:t>
            </w:r>
            <w:r w:rsidRPr="00F52293">
              <w:rPr>
                <w:rFonts w:ascii="Times New Roman" w:eastAsia="Times New Roman" w:hAnsi="Times New Roman" w:cs="Times New Roman"/>
                <w:sz w:val="24"/>
                <w:szCs w:val="24"/>
                <w:lang w:eastAsia="ru-RU"/>
              </w:rPr>
              <w:br/>
              <w:t>сумма</w:t>
            </w:r>
          </w:p>
        </w:tc>
        <w:tc>
          <w:tcPr>
            <w:tcW w:w="0" w:type="auto"/>
            <w:gridSpan w:val="3"/>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Тяга</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Сумма</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Место</w:t>
            </w:r>
          </w:p>
        </w:tc>
      </w:tr>
      <w:tr w:rsidR="001B7BCF" w:rsidRPr="00F52293" w:rsidTr="0072781E">
        <w:trPr>
          <w:tblCellSpacing w:w="7" w:type="dxa"/>
          <w:jc w:val="center"/>
        </w:trPr>
        <w:tc>
          <w:tcPr>
            <w:tcW w:w="176"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Фамилия,</w:t>
            </w:r>
            <w:r w:rsidRPr="00F52293">
              <w:rPr>
                <w:rFonts w:ascii="Times New Roman" w:eastAsia="Times New Roman" w:hAnsi="Times New Roman" w:cs="Times New Roman"/>
                <w:sz w:val="24"/>
                <w:szCs w:val="24"/>
                <w:lang w:eastAsia="ru-RU"/>
              </w:rPr>
              <w:br/>
              <w:t>Имя</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Собств.</w:t>
            </w:r>
            <w:r w:rsidRPr="00F52293">
              <w:rPr>
                <w:rFonts w:ascii="Times New Roman" w:eastAsia="Times New Roman" w:hAnsi="Times New Roman" w:cs="Times New Roman"/>
                <w:sz w:val="24"/>
                <w:szCs w:val="24"/>
                <w:lang w:eastAsia="ru-RU"/>
              </w:rPr>
              <w:br/>
              <w:t>вес</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1</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2</w:t>
            </w:r>
          </w:p>
        </w:tc>
        <w:tc>
          <w:tcPr>
            <w:tcW w:w="310"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3</w:t>
            </w:r>
          </w:p>
        </w:tc>
        <w:tc>
          <w:tcPr>
            <w:tcW w:w="169"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1</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2</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3</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1</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2</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3</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p>
        </w:tc>
      </w:tr>
      <w:tr w:rsidR="001B7BCF" w:rsidRPr="00F52293" w:rsidTr="0072781E">
        <w:trPr>
          <w:tblCellSpacing w:w="7" w:type="dxa"/>
          <w:jc w:val="center"/>
        </w:trPr>
        <w:tc>
          <w:tcPr>
            <w:tcW w:w="176"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1</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310"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169"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r>
      <w:tr w:rsidR="001B7BCF" w:rsidRPr="00F52293" w:rsidTr="0072781E">
        <w:trPr>
          <w:tblCellSpacing w:w="7" w:type="dxa"/>
          <w:jc w:val="center"/>
        </w:trPr>
        <w:tc>
          <w:tcPr>
            <w:tcW w:w="176"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2</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310"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169"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r>
      <w:tr w:rsidR="001B7BCF" w:rsidRPr="00F52293" w:rsidTr="0072781E">
        <w:trPr>
          <w:tblCellSpacing w:w="7" w:type="dxa"/>
          <w:jc w:val="center"/>
        </w:trPr>
        <w:tc>
          <w:tcPr>
            <w:tcW w:w="176"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310"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169"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w:t>
            </w:r>
          </w:p>
        </w:tc>
      </w:tr>
      <w:tr w:rsidR="001B7BCF" w:rsidRPr="00F52293" w:rsidTr="0072781E">
        <w:trPr>
          <w:tblCellSpacing w:w="7" w:type="dxa"/>
          <w:jc w:val="center"/>
        </w:trPr>
        <w:tc>
          <w:tcPr>
            <w:tcW w:w="176"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r w:rsidRPr="00F52293">
              <w:rPr>
                <w:rFonts w:ascii="Times New Roman" w:eastAsia="Times New Roman" w:hAnsi="Times New Roman" w:cs="Times New Roman"/>
                <w:sz w:val="24"/>
                <w:szCs w:val="24"/>
                <w:lang w:eastAsia="ru-RU"/>
              </w:rPr>
              <w:t>10</w:t>
            </w: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310"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169" w:type="pct"/>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tcBorders>
              <w:top w:val="single" w:sz="6" w:space="0" w:color="99CCFF"/>
              <w:left w:val="single" w:sz="6" w:space="0" w:color="99CCFF"/>
              <w:bottom w:val="single" w:sz="6" w:space="0" w:color="99CCFF"/>
              <w:right w:val="single" w:sz="6" w:space="0" w:color="99CCFF"/>
            </w:tcBorders>
            <w:vAlign w:val="center"/>
            <w:hideMark/>
          </w:tcPr>
          <w:p w:rsidR="001B7BCF" w:rsidRPr="00F52293" w:rsidRDefault="001B7BCF" w:rsidP="00F52293">
            <w:pPr>
              <w:spacing w:after="0" w:line="240" w:lineRule="auto"/>
              <w:ind w:firstLine="567"/>
              <w:jc w:val="center"/>
              <w:rPr>
                <w:rFonts w:ascii="Times New Roman" w:eastAsia="Times New Roman" w:hAnsi="Times New Roman" w:cs="Times New Roman"/>
                <w:sz w:val="24"/>
                <w:szCs w:val="24"/>
                <w:lang w:eastAsia="ru-RU"/>
              </w:rPr>
            </w:pPr>
          </w:p>
        </w:tc>
        <w:tc>
          <w:tcPr>
            <w:tcW w:w="0" w:type="auto"/>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p>
        </w:tc>
        <w:tc>
          <w:tcPr>
            <w:tcW w:w="0" w:type="auto"/>
            <w:vAlign w:val="center"/>
            <w:hideMark/>
          </w:tcPr>
          <w:p w:rsidR="001B7BCF" w:rsidRPr="00F52293" w:rsidRDefault="001B7BCF" w:rsidP="00F52293">
            <w:pPr>
              <w:spacing w:after="0" w:line="240" w:lineRule="auto"/>
              <w:ind w:firstLine="567"/>
              <w:rPr>
                <w:rFonts w:ascii="Times New Roman" w:eastAsia="Times New Roman" w:hAnsi="Times New Roman" w:cs="Times New Roman"/>
                <w:sz w:val="24"/>
                <w:szCs w:val="24"/>
                <w:lang w:eastAsia="ru-RU"/>
              </w:rPr>
            </w:pPr>
          </w:p>
        </w:tc>
      </w:tr>
    </w:tbl>
    <w:p w:rsidR="001B7BCF" w:rsidRPr="00F52293" w:rsidRDefault="001B7BCF" w:rsidP="00F52293">
      <w:pPr>
        <w:spacing w:line="240" w:lineRule="auto"/>
        <w:ind w:firstLine="567"/>
        <w:rPr>
          <w:rFonts w:ascii="Times New Roman" w:hAnsi="Times New Roman" w:cs="Times New Roman"/>
          <w:sz w:val="24"/>
          <w:szCs w:val="24"/>
        </w:rPr>
      </w:pPr>
    </w:p>
    <w:sectPr w:rsidR="001B7BCF" w:rsidRPr="00F52293" w:rsidSect="00F52293">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A76ED"/>
    <w:multiLevelType w:val="hybridMultilevel"/>
    <w:tmpl w:val="810A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D51DC"/>
    <w:multiLevelType w:val="hybridMultilevel"/>
    <w:tmpl w:val="7B2E1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84339"/>
    <w:multiLevelType w:val="multilevel"/>
    <w:tmpl w:val="AC50104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614131"/>
    <w:multiLevelType w:val="hybridMultilevel"/>
    <w:tmpl w:val="704A4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19DB"/>
    <w:rsid w:val="00000B83"/>
    <w:rsid w:val="00003569"/>
    <w:rsid w:val="00004DA7"/>
    <w:rsid w:val="00005770"/>
    <w:rsid w:val="00006434"/>
    <w:rsid w:val="0001418E"/>
    <w:rsid w:val="00016181"/>
    <w:rsid w:val="00016E7C"/>
    <w:rsid w:val="00017A84"/>
    <w:rsid w:val="00017F73"/>
    <w:rsid w:val="00021F8A"/>
    <w:rsid w:val="00025424"/>
    <w:rsid w:val="00027199"/>
    <w:rsid w:val="00027976"/>
    <w:rsid w:val="00027F12"/>
    <w:rsid w:val="00033EB5"/>
    <w:rsid w:val="0003445B"/>
    <w:rsid w:val="00036DFC"/>
    <w:rsid w:val="000403D4"/>
    <w:rsid w:val="0004247D"/>
    <w:rsid w:val="00042F01"/>
    <w:rsid w:val="00044975"/>
    <w:rsid w:val="000461DA"/>
    <w:rsid w:val="00046756"/>
    <w:rsid w:val="00052778"/>
    <w:rsid w:val="000533C2"/>
    <w:rsid w:val="000548C4"/>
    <w:rsid w:val="00062357"/>
    <w:rsid w:val="00064493"/>
    <w:rsid w:val="00065BE8"/>
    <w:rsid w:val="00066251"/>
    <w:rsid w:val="00066344"/>
    <w:rsid w:val="00066599"/>
    <w:rsid w:val="00076EFB"/>
    <w:rsid w:val="000800F3"/>
    <w:rsid w:val="00083D26"/>
    <w:rsid w:val="0008463D"/>
    <w:rsid w:val="0008520E"/>
    <w:rsid w:val="00086578"/>
    <w:rsid w:val="00091CA0"/>
    <w:rsid w:val="00094FF1"/>
    <w:rsid w:val="00097B2E"/>
    <w:rsid w:val="000A4894"/>
    <w:rsid w:val="000A53D1"/>
    <w:rsid w:val="000A575C"/>
    <w:rsid w:val="000A5BD0"/>
    <w:rsid w:val="000B000D"/>
    <w:rsid w:val="000B386B"/>
    <w:rsid w:val="000B62D2"/>
    <w:rsid w:val="000C0B93"/>
    <w:rsid w:val="000C0C54"/>
    <w:rsid w:val="000C0CE5"/>
    <w:rsid w:val="000C21BA"/>
    <w:rsid w:val="000C3881"/>
    <w:rsid w:val="000C51B1"/>
    <w:rsid w:val="000C5EB6"/>
    <w:rsid w:val="000D4C38"/>
    <w:rsid w:val="000D547B"/>
    <w:rsid w:val="000D672C"/>
    <w:rsid w:val="000D6B4E"/>
    <w:rsid w:val="000D75C5"/>
    <w:rsid w:val="000E1968"/>
    <w:rsid w:val="000E265A"/>
    <w:rsid w:val="000E6C2C"/>
    <w:rsid w:val="000E7F9D"/>
    <w:rsid w:val="000F0F2C"/>
    <w:rsid w:val="000F2C9F"/>
    <w:rsid w:val="000F433B"/>
    <w:rsid w:val="000F5CBD"/>
    <w:rsid w:val="00100E31"/>
    <w:rsid w:val="00104260"/>
    <w:rsid w:val="0010522C"/>
    <w:rsid w:val="001052D5"/>
    <w:rsid w:val="0010601E"/>
    <w:rsid w:val="001106F2"/>
    <w:rsid w:val="00113857"/>
    <w:rsid w:val="0011390D"/>
    <w:rsid w:val="00114B34"/>
    <w:rsid w:val="00115D89"/>
    <w:rsid w:val="001171FC"/>
    <w:rsid w:val="00121126"/>
    <w:rsid w:val="001227B9"/>
    <w:rsid w:val="0012516D"/>
    <w:rsid w:val="00125C4A"/>
    <w:rsid w:val="00126212"/>
    <w:rsid w:val="0013081A"/>
    <w:rsid w:val="00130CB0"/>
    <w:rsid w:val="00131009"/>
    <w:rsid w:val="001336B3"/>
    <w:rsid w:val="00133FB1"/>
    <w:rsid w:val="0014242A"/>
    <w:rsid w:val="00142909"/>
    <w:rsid w:val="00144077"/>
    <w:rsid w:val="0014460B"/>
    <w:rsid w:val="00145BF5"/>
    <w:rsid w:val="0015017C"/>
    <w:rsid w:val="00150360"/>
    <w:rsid w:val="001524B6"/>
    <w:rsid w:val="001546B3"/>
    <w:rsid w:val="001572CC"/>
    <w:rsid w:val="00157664"/>
    <w:rsid w:val="001613D8"/>
    <w:rsid w:val="00162004"/>
    <w:rsid w:val="00166D8F"/>
    <w:rsid w:val="00171B43"/>
    <w:rsid w:val="00181113"/>
    <w:rsid w:val="001813E5"/>
    <w:rsid w:val="0018162E"/>
    <w:rsid w:val="00184C74"/>
    <w:rsid w:val="001870D2"/>
    <w:rsid w:val="00194CBB"/>
    <w:rsid w:val="001958A3"/>
    <w:rsid w:val="00195BB9"/>
    <w:rsid w:val="0019700C"/>
    <w:rsid w:val="001A28EC"/>
    <w:rsid w:val="001A3661"/>
    <w:rsid w:val="001A3F29"/>
    <w:rsid w:val="001A6949"/>
    <w:rsid w:val="001B0046"/>
    <w:rsid w:val="001B0921"/>
    <w:rsid w:val="001B46E9"/>
    <w:rsid w:val="001B512A"/>
    <w:rsid w:val="001B5D94"/>
    <w:rsid w:val="001B7BCF"/>
    <w:rsid w:val="001C0923"/>
    <w:rsid w:val="001C209A"/>
    <w:rsid w:val="001C363B"/>
    <w:rsid w:val="001C7030"/>
    <w:rsid w:val="001D05BD"/>
    <w:rsid w:val="001D1709"/>
    <w:rsid w:val="001D4D51"/>
    <w:rsid w:val="001D62B9"/>
    <w:rsid w:val="001D7889"/>
    <w:rsid w:val="001D7AC3"/>
    <w:rsid w:val="001E16DD"/>
    <w:rsid w:val="001E1970"/>
    <w:rsid w:val="001E37F2"/>
    <w:rsid w:val="001E6A08"/>
    <w:rsid w:val="001E7121"/>
    <w:rsid w:val="001F05E6"/>
    <w:rsid w:val="001F1003"/>
    <w:rsid w:val="001F1134"/>
    <w:rsid w:val="001F17CF"/>
    <w:rsid w:val="001F2AF6"/>
    <w:rsid w:val="001F457D"/>
    <w:rsid w:val="001F5E7E"/>
    <w:rsid w:val="001F7395"/>
    <w:rsid w:val="001F7B53"/>
    <w:rsid w:val="00200C48"/>
    <w:rsid w:val="00201047"/>
    <w:rsid w:val="0020193C"/>
    <w:rsid w:val="0020216C"/>
    <w:rsid w:val="00204BB5"/>
    <w:rsid w:val="00205552"/>
    <w:rsid w:val="00211017"/>
    <w:rsid w:val="00212C7D"/>
    <w:rsid w:val="00216889"/>
    <w:rsid w:val="002218F4"/>
    <w:rsid w:val="00223C69"/>
    <w:rsid w:val="00223DB4"/>
    <w:rsid w:val="0022608F"/>
    <w:rsid w:val="002262EA"/>
    <w:rsid w:val="00230AEA"/>
    <w:rsid w:val="00232E41"/>
    <w:rsid w:val="002337B7"/>
    <w:rsid w:val="002338DC"/>
    <w:rsid w:val="0024424F"/>
    <w:rsid w:val="00246AAC"/>
    <w:rsid w:val="0024796D"/>
    <w:rsid w:val="002536A8"/>
    <w:rsid w:val="00265834"/>
    <w:rsid w:val="00265887"/>
    <w:rsid w:val="0026650F"/>
    <w:rsid w:val="00273121"/>
    <w:rsid w:val="002745B6"/>
    <w:rsid w:val="00281CFC"/>
    <w:rsid w:val="00282D11"/>
    <w:rsid w:val="00286534"/>
    <w:rsid w:val="00287130"/>
    <w:rsid w:val="00290C3D"/>
    <w:rsid w:val="00291F89"/>
    <w:rsid w:val="002949FC"/>
    <w:rsid w:val="00294E30"/>
    <w:rsid w:val="00295810"/>
    <w:rsid w:val="002A0403"/>
    <w:rsid w:val="002A0A4E"/>
    <w:rsid w:val="002A173C"/>
    <w:rsid w:val="002A1D87"/>
    <w:rsid w:val="002A1FB9"/>
    <w:rsid w:val="002A27B0"/>
    <w:rsid w:val="002A603D"/>
    <w:rsid w:val="002A608A"/>
    <w:rsid w:val="002A6E69"/>
    <w:rsid w:val="002A75A6"/>
    <w:rsid w:val="002B0B8B"/>
    <w:rsid w:val="002B1405"/>
    <w:rsid w:val="002B1821"/>
    <w:rsid w:val="002B29A2"/>
    <w:rsid w:val="002B6C63"/>
    <w:rsid w:val="002B783A"/>
    <w:rsid w:val="002C0C94"/>
    <w:rsid w:val="002C0DEA"/>
    <w:rsid w:val="002C2972"/>
    <w:rsid w:val="002C3D20"/>
    <w:rsid w:val="002C3DD0"/>
    <w:rsid w:val="002C5F0D"/>
    <w:rsid w:val="002C7D8A"/>
    <w:rsid w:val="002D1133"/>
    <w:rsid w:val="002D1FB3"/>
    <w:rsid w:val="002D463D"/>
    <w:rsid w:val="002D6750"/>
    <w:rsid w:val="002E053B"/>
    <w:rsid w:val="002E566A"/>
    <w:rsid w:val="002E5DFE"/>
    <w:rsid w:val="002E65C8"/>
    <w:rsid w:val="002E6F95"/>
    <w:rsid w:val="002F16B0"/>
    <w:rsid w:val="002F320F"/>
    <w:rsid w:val="002F3606"/>
    <w:rsid w:val="002F5139"/>
    <w:rsid w:val="002F5675"/>
    <w:rsid w:val="00300869"/>
    <w:rsid w:val="00301C7B"/>
    <w:rsid w:val="00301C99"/>
    <w:rsid w:val="003023FB"/>
    <w:rsid w:val="00304FD5"/>
    <w:rsid w:val="00305723"/>
    <w:rsid w:val="00305F32"/>
    <w:rsid w:val="003064AC"/>
    <w:rsid w:val="00306620"/>
    <w:rsid w:val="00307EE2"/>
    <w:rsid w:val="00310C78"/>
    <w:rsid w:val="00316CDD"/>
    <w:rsid w:val="00317FB4"/>
    <w:rsid w:val="0032011B"/>
    <w:rsid w:val="00324611"/>
    <w:rsid w:val="00325302"/>
    <w:rsid w:val="00326D56"/>
    <w:rsid w:val="003271FD"/>
    <w:rsid w:val="00327A40"/>
    <w:rsid w:val="00331157"/>
    <w:rsid w:val="003315E7"/>
    <w:rsid w:val="00337B53"/>
    <w:rsid w:val="00341A83"/>
    <w:rsid w:val="0034312C"/>
    <w:rsid w:val="0034342C"/>
    <w:rsid w:val="00345CBF"/>
    <w:rsid w:val="003468C9"/>
    <w:rsid w:val="00346922"/>
    <w:rsid w:val="00346A05"/>
    <w:rsid w:val="00350909"/>
    <w:rsid w:val="00351049"/>
    <w:rsid w:val="003510BC"/>
    <w:rsid w:val="0035256D"/>
    <w:rsid w:val="00356734"/>
    <w:rsid w:val="00360969"/>
    <w:rsid w:val="003631E7"/>
    <w:rsid w:val="00364AF6"/>
    <w:rsid w:val="00365F02"/>
    <w:rsid w:val="0037280A"/>
    <w:rsid w:val="00373A10"/>
    <w:rsid w:val="0037531B"/>
    <w:rsid w:val="003757A8"/>
    <w:rsid w:val="00375BAF"/>
    <w:rsid w:val="00376091"/>
    <w:rsid w:val="00377A35"/>
    <w:rsid w:val="00380A69"/>
    <w:rsid w:val="00385607"/>
    <w:rsid w:val="003936D4"/>
    <w:rsid w:val="00393918"/>
    <w:rsid w:val="003A2A37"/>
    <w:rsid w:val="003A6AEF"/>
    <w:rsid w:val="003A72BA"/>
    <w:rsid w:val="003A7F10"/>
    <w:rsid w:val="003B0215"/>
    <w:rsid w:val="003B12A1"/>
    <w:rsid w:val="003C0AF5"/>
    <w:rsid w:val="003C179A"/>
    <w:rsid w:val="003C5112"/>
    <w:rsid w:val="003C616E"/>
    <w:rsid w:val="003C6C8B"/>
    <w:rsid w:val="003D08C0"/>
    <w:rsid w:val="003D0A2D"/>
    <w:rsid w:val="003D1B96"/>
    <w:rsid w:val="003D2EBB"/>
    <w:rsid w:val="003E0BEB"/>
    <w:rsid w:val="003E1D47"/>
    <w:rsid w:val="003E59F0"/>
    <w:rsid w:val="003E71EF"/>
    <w:rsid w:val="003F44B6"/>
    <w:rsid w:val="003F4B4B"/>
    <w:rsid w:val="003F569F"/>
    <w:rsid w:val="00400C7B"/>
    <w:rsid w:val="0040173C"/>
    <w:rsid w:val="004019FB"/>
    <w:rsid w:val="00402636"/>
    <w:rsid w:val="00403090"/>
    <w:rsid w:val="00406A10"/>
    <w:rsid w:val="00406A78"/>
    <w:rsid w:val="00406F2D"/>
    <w:rsid w:val="00406F56"/>
    <w:rsid w:val="004073C3"/>
    <w:rsid w:val="004103BF"/>
    <w:rsid w:val="00412429"/>
    <w:rsid w:val="00412F8E"/>
    <w:rsid w:val="00413542"/>
    <w:rsid w:val="00413AC2"/>
    <w:rsid w:val="0041681A"/>
    <w:rsid w:val="00417194"/>
    <w:rsid w:val="004179F1"/>
    <w:rsid w:val="00420049"/>
    <w:rsid w:val="00421F07"/>
    <w:rsid w:val="00422443"/>
    <w:rsid w:val="00423A8B"/>
    <w:rsid w:val="00425212"/>
    <w:rsid w:val="00425909"/>
    <w:rsid w:val="004273B7"/>
    <w:rsid w:val="00427DF4"/>
    <w:rsid w:val="00430AD6"/>
    <w:rsid w:val="00431B39"/>
    <w:rsid w:val="004336D0"/>
    <w:rsid w:val="00433EDD"/>
    <w:rsid w:val="00434487"/>
    <w:rsid w:val="00434BCD"/>
    <w:rsid w:val="00437E55"/>
    <w:rsid w:val="004426FB"/>
    <w:rsid w:val="00442BC4"/>
    <w:rsid w:val="004442E1"/>
    <w:rsid w:val="00445644"/>
    <w:rsid w:val="00450B1F"/>
    <w:rsid w:val="0045131F"/>
    <w:rsid w:val="0045164D"/>
    <w:rsid w:val="004564F2"/>
    <w:rsid w:val="0045704F"/>
    <w:rsid w:val="00457E66"/>
    <w:rsid w:val="00460FA5"/>
    <w:rsid w:val="0046256B"/>
    <w:rsid w:val="00463528"/>
    <w:rsid w:val="00463FDC"/>
    <w:rsid w:val="0046773D"/>
    <w:rsid w:val="00471321"/>
    <w:rsid w:val="004756AA"/>
    <w:rsid w:val="004768EB"/>
    <w:rsid w:val="00482A06"/>
    <w:rsid w:val="00485DD7"/>
    <w:rsid w:val="004907AE"/>
    <w:rsid w:val="00494F80"/>
    <w:rsid w:val="00496911"/>
    <w:rsid w:val="004A0F66"/>
    <w:rsid w:val="004A1637"/>
    <w:rsid w:val="004A2516"/>
    <w:rsid w:val="004A2A32"/>
    <w:rsid w:val="004A4959"/>
    <w:rsid w:val="004A51B7"/>
    <w:rsid w:val="004A6A83"/>
    <w:rsid w:val="004B1AE0"/>
    <w:rsid w:val="004B3871"/>
    <w:rsid w:val="004B3D4F"/>
    <w:rsid w:val="004B5620"/>
    <w:rsid w:val="004C2761"/>
    <w:rsid w:val="004C54AE"/>
    <w:rsid w:val="004C5A2D"/>
    <w:rsid w:val="004C7DD0"/>
    <w:rsid w:val="004C7F92"/>
    <w:rsid w:val="004D0BA5"/>
    <w:rsid w:val="004D2C07"/>
    <w:rsid w:val="004D5819"/>
    <w:rsid w:val="004D5892"/>
    <w:rsid w:val="004D655D"/>
    <w:rsid w:val="004D6B3C"/>
    <w:rsid w:val="004E091E"/>
    <w:rsid w:val="004E1D13"/>
    <w:rsid w:val="004E2CAA"/>
    <w:rsid w:val="004E4A77"/>
    <w:rsid w:val="004E5B3C"/>
    <w:rsid w:val="004E6E03"/>
    <w:rsid w:val="004E7EAE"/>
    <w:rsid w:val="004F119E"/>
    <w:rsid w:val="004F1567"/>
    <w:rsid w:val="004F575D"/>
    <w:rsid w:val="005038F5"/>
    <w:rsid w:val="005044B0"/>
    <w:rsid w:val="00504A1C"/>
    <w:rsid w:val="0050696B"/>
    <w:rsid w:val="005077D5"/>
    <w:rsid w:val="00514E30"/>
    <w:rsid w:val="00514E60"/>
    <w:rsid w:val="00515112"/>
    <w:rsid w:val="0051597E"/>
    <w:rsid w:val="00520D44"/>
    <w:rsid w:val="00521EB8"/>
    <w:rsid w:val="00525D22"/>
    <w:rsid w:val="0053165C"/>
    <w:rsid w:val="00534BBB"/>
    <w:rsid w:val="00536AD5"/>
    <w:rsid w:val="00537632"/>
    <w:rsid w:val="00542AF7"/>
    <w:rsid w:val="00544227"/>
    <w:rsid w:val="0054601B"/>
    <w:rsid w:val="00546D72"/>
    <w:rsid w:val="00551664"/>
    <w:rsid w:val="005520A8"/>
    <w:rsid w:val="005528C7"/>
    <w:rsid w:val="005549F6"/>
    <w:rsid w:val="005614FC"/>
    <w:rsid w:val="00561DE4"/>
    <w:rsid w:val="00562AFD"/>
    <w:rsid w:val="005632E0"/>
    <w:rsid w:val="005647F9"/>
    <w:rsid w:val="0056489F"/>
    <w:rsid w:val="00564EE8"/>
    <w:rsid w:val="005661DC"/>
    <w:rsid w:val="0056644C"/>
    <w:rsid w:val="005765D0"/>
    <w:rsid w:val="00576BA1"/>
    <w:rsid w:val="00580A00"/>
    <w:rsid w:val="00582AAF"/>
    <w:rsid w:val="0058629F"/>
    <w:rsid w:val="00591AD3"/>
    <w:rsid w:val="005A0488"/>
    <w:rsid w:val="005A406A"/>
    <w:rsid w:val="005A5A31"/>
    <w:rsid w:val="005B0DA4"/>
    <w:rsid w:val="005B1B24"/>
    <w:rsid w:val="005B47FF"/>
    <w:rsid w:val="005B4F2B"/>
    <w:rsid w:val="005B6C66"/>
    <w:rsid w:val="005C0CD0"/>
    <w:rsid w:val="005C244E"/>
    <w:rsid w:val="005C2805"/>
    <w:rsid w:val="005C314A"/>
    <w:rsid w:val="005C50CF"/>
    <w:rsid w:val="005C6362"/>
    <w:rsid w:val="005C7590"/>
    <w:rsid w:val="005D0003"/>
    <w:rsid w:val="005D2504"/>
    <w:rsid w:val="005D27EE"/>
    <w:rsid w:val="005D2FB2"/>
    <w:rsid w:val="005D4480"/>
    <w:rsid w:val="005D71C2"/>
    <w:rsid w:val="005D71F9"/>
    <w:rsid w:val="005E0840"/>
    <w:rsid w:val="005E49C5"/>
    <w:rsid w:val="005E68C0"/>
    <w:rsid w:val="005E6D66"/>
    <w:rsid w:val="005F00DA"/>
    <w:rsid w:val="005F483E"/>
    <w:rsid w:val="005F6E1C"/>
    <w:rsid w:val="005F74A5"/>
    <w:rsid w:val="005F7B1B"/>
    <w:rsid w:val="0060316F"/>
    <w:rsid w:val="00603F1C"/>
    <w:rsid w:val="00605512"/>
    <w:rsid w:val="00606A91"/>
    <w:rsid w:val="00611C05"/>
    <w:rsid w:val="00612EDA"/>
    <w:rsid w:val="006154E8"/>
    <w:rsid w:val="00617F4E"/>
    <w:rsid w:val="00622C9D"/>
    <w:rsid w:val="006249E6"/>
    <w:rsid w:val="00626BE7"/>
    <w:rsid w:val="006279CD"/>
    <w:rsid w:val="00627FA6"/>
    <w:rsid w:val="0063158E"/>
    <w:rsid w:val="006358EB"/>
    <w:rsid w:val="00635EC7"/>
    <w:rsid w:val="0064011C"/>
    <w:rsid w:val="00641ECE"/>
    <w:rsid w:val="00645FE3"/>
    <w:rsid w:val="00653B90"/>
    <w:rsid w:val="0065489C"/>
    <w:rsid w:val="00654C24"/>
    <w:rsid w:val="00661D11"/>
    <w:rsid w:val="00664877"/>
    <w:rsid w:val="00664A91"/>
    <w:rsid w:val="00666950"/>
    <w:rsid w:val="006700C7"/>
    <w:rsid w:val="00673882"/>
    <w:rsid w:val="0067590F"/>
    <w:rsid w:val="00676CAC"/>
    <w:rsid w:val="00681C01"/>
    <w:rsid w:val="00684203"/>
    <w:rsid w:val="00684F88"/>
    <w:rsid w:val="006875A0"/>
    <w:rsid w:val="00687C56"/>
    <w:rsid w:val="0069214B"/>
    <w:rsid w:val="00696111"/>
    <w:rsid w:val="0069665F"/>
    <w:rsid w:val="006A1114"/>
    <w:rsid w:val="006B1A3A"/>
    <w:rsid w:val="006B383A"/>
    <w:rsid w:val="006B425E"/>
    <w:rsid w:val="006C339E"/>
    <w:rsid w:val="006C4640"/>
    <w:rsid w:val="006C4D30"/>
    <w:rsid w:val="006C5B70"/>
    <w:rsid w:val="006C6BB6"/>
    <w:rsid w:val="006C719B"/>
    <w:rsid w:val="006D0890"/>
    <w:rsid w:val="006D488C"/>
    <w:rsid w:val="006D6917"/>
    <w:rsid w:val="006D6B11"/>
    <w:rsid w:val="006E0384"/>
    <w:rsid w:val="006E0FFF"/>
    <w:rsid w:val="006E127A"/>
    <w:rsid w:val="006E44E8"/>
    <w:rsid w:val="006E49BF"/>
    <w:rsid w:val="006E53F3"/>
    <w:rsid w:val="006E6496"/>
    <w:rsid w:val="006E7C6D"/>
    <w:rsid w:val="006E7D6A"/>
    <w:rsid w:val="006F632B"/>
    <w:rsid w:val="006F6DC6"/>
    <w:rsid w:val="00701866"/>
    <w:rsid w:val="00705D0E"/>
    <w:rsid w:val="00712A83"/>
    <w:rsid w:val="007134C7"/>
    <w:rsid w:val="00714C0A"/>
    <w:rsid w:val="0071695F"/>
    <w:rsid w:val="00716D88"/>
    <w:rsid w:val="00726279"/>
    <w:rsid w:val="00727365"/>
    <w:rsid w:val="0072781E"/>
    <w:rsid w:val="00734B66"/>
    <w:rsid w:val="00735119"/>
    <w:rsid w:val="00737EB4"/>
    <w:rsid w:val="007422B2"/>
    <w:rsid w:val="00742EE6"/>
    <w:rsid w:val="00744307"/>
    <w:rsid w:val="0074500B"/>
    <w:rsid w:val="00750534"/>
    <w:rsid w:val="00751985"/>
    <w:rsid w:val="00752A0B"/>
    <w:rsid w:val="00754794"/>
    <w:rsid w:val="00754867"/>
    <w:rsid w:val="007614FE"/>
    <w:rsid w:val="00765C8F"/>
    <w:rsid w:val="00767C5E"/>
    <w:rsid w:val="00767ECD"/>
    <w:rsid w:val="00773BB2"/>
    <w:rsid w:val="007754F1"/>
    <w:rsid w:val="00775F17"/>
    <w:rsid w:val="00777A3D"/>
    <w:rsid w:val="0078043D"/>
    <w:rsid w:val="00782CEE"/>
    <w:rsid w:val="007876D0"/>
    <w:rsid w:val="007914BB"/>
    <w:rsid w:val="00792E72"/>
    <w:rsid w:val="00794EF6"/>
    <w:rsid w:val="007959FD"/>
    <w:rsid w:val="007972E7"/>
    <w:rsid w:val="007A213A"/>
    <w:rsid w:val="007A335E"/>
    <w:rsid w:val="007B398A"/>
    <w:rsid w:val="007B5D2D"/>
    <w:rsid w:val="007B5E81"/>
    <w:rsid w:val="007B6F58"/>
    <w:rsid w:val="007C0EEC"/>
    <w:rsid w:val="007C12B4"/>
    <w:rsid w:val="007C4F30"/>
    <w:rsid w:val="007C6143"/>
    <w:rsid w:val="007C6A0C"/>
    <w:rsid w:val="007C7981"/>
    <w:rsid w:val="007D116C"/>
    <w:rsid w:val="007D1FC9"/>
    <w:rsid w:val="007D209F"/>
    <w:rsid w:val="007D463E"/>
    <w:rsid w:val="007D5922"/>
    <w:rsid w:val="007E1B86"/>
    <w:rsid w:val="007E2BAE"/>
    <w:rsid w:val="007E4BA9"/>
    <w:rsid w:val="007E5C79"/>
    <w:rsid w:val="007F04F1"/>
    <w:rsid w:val="007F1C1D"/>
    <w:rsid w:val="007F3FBD"/>
    <w:rsid w:val="007F4059"/>
    <w:rsid w:val="007F4E45"/>
    <w:rsid w:val="007F6167"/>
    <w:rsid w:val="007F70E2"/>
    <w:rsid w:val="00804246"/>
    <w:rsid w:val="00804521"/>
    <w:rsid w:val="00806F36"/>
    <w:rsid w:val="00813022"/>
    <w:rsid w:val="00813F55"/>
    <w:rsid w:val="00814154"/>
    <w:rsid w:val="0081586B"/>
    <w:rsid w:val="00815B15"/>
    <w:rsid w:val="008222D8"/>
    <w:rsid w:val="00823CBB"/>
    <w:rsid w:val="008263C0"/>
    <w:rsid w:val="00834360"/>
    <w:rsid w:val="00837B8B"/>
    <w:rsid w:val="008418FC"/>
    <w:rsid w:val="0084318B"/>
    <w:rsid w:val="00844C73"/>
    <w:rsid w:val="00845644"/>
    <w:rsid w:val="00846B9A"/>
    <w:rsid w:val="00847581"/>
    <w:rsid w:val="008514DF"/>
    <w:rsid w:val="00851CA9"/>
    <w:rsid w:val="00852C15"/>
    <w:rsid w:val="00855993"/>
    <w:rsid w:val="00861882"/>
    <w:rsid w:val="00861A62"/>
    <w:rsid w:val="00861DBE"/>
    <w:rsid w:val="00862E74"/>
    <w:rsid w:val="00864288"/>
    <w:rsid w:val="00864570"/>
    <w:rsid w:val="0086667E"/>
    <w:rsid w:val="00873084"/>
    <w:rsid w:val="008753C1"/>
    <w:rsid w:val="00880090"/>
    <w:rsid w:val="00880291"/>
    <w:rsid w:val="00890226"/>
    <w:rsid w:val="008912C5"/>
    <w:rsid w:val="00892D08"/>
    <w:rsid w:val="00894CD1"/>
    <w:rsid w:val="00896955"/>
    <w:rsid w:val="00896E56"/>
    <w:rsid w:val="0089730A"/>
    <w:rsid w:val="008A3C22"/>
    <w:rsid w:val="008A4288"/>
    <w:rsid w:val="008A6072"/>
    <w:rsid w:val="008B0225"/>
    <w:rsid w:val="008B2F56"/>
    <w:rsid w:val="008B581F"/>
    <w:rsid w:val="008B5D3A"/>
    <w:rsid w:val="008B7245"/>
    <w:rsid w:val="008C3801"/>
    <w:rsid w:val="008C38A7"/>
    <w:rsid w:val="008C537A"/>
    <w:rsid w:val="008C5463"/>
    <w:rsid w:val="008C7366"/>
    <w:rsid w:val="008D03E3"/>
    <w:rsid w:val="008D0971"/>
    <w:rsid w:val="008D0C25"/>
    <w:rsid w:val="008E41B6"/>
    <w:rsid w:val="008E4443"/>
    <w:rsid w:val="008E60D1"/>
    <w:rsid w:val="008E67E4"/>
    <w:rsid w:val="008F4041"/>
    <w:rsid w:val="008F4BE2"/>
    <w:rsid w:val="008F5A7A"/>
    <w:rsid w:val="008F731E"/>
    <w:rsid w:val="008F7C49"/>
    <w:rsid w:val="009028D7"/>
    <w:rsid w:val="00905CF8"/>
    <w:rsid w:val="00911C88"/>
    <w:rsid w:val="009125D2"/>
    <w:rsid w:val="009164C7"/>
    <w:rsid w:val="00916740"/>
    <w:rsid w:val="00916AAD"/>
    <w:rsid w:val="009200AF"/>
    <w:rsid w:val="00922570"/>
    <w:rsid w:val="00923DBB"/>
    <w:rsid w:val="009259D2"/>
    <w:rsid w:val="00926834"/>
    <w:rsid w:val="00927C39"/>
    <w:rsid w:val="0093639F"/>
    <w:rsid w:val="00941B36"/>
    <w:rsid w:val="00941FAF"/>
    <w:rsid w:val="00943007"/>
    <w:rsid w:val="009446B8"/>
    <w:rsid w:val="00944C92"/>
    <w:rsid w:val="00950B4D"/>
    <w:rsid w:val="00953CF6"/>
    <w:rsid w:val="0095428D"/>
    <w:rsid w:val="00954388"/>
    <w:rsid w:val="00954AC5"/>
    <w:rsid w:val="00954CFD"/>
    <w:rsid w:val="00960E69"/>
    <w:rsid w:val="00962F0D"/>
    <w:rsid w:val="00964CB1"/>
    <w:rsid w:val="009670E3"/>
    <w:rsid w:val="0097105F"/>
    <w:rsid w:val="0097647A"/>
    <w:rsid w:val="0097658B"/>
    <w:rsid w:val="0098135D"/>
    <w:rsid w:val="00983F37"/>
    <w:rsid w:val="009869C0"/>
    <w:rsid w:val="009870A3"/>
    <w:rsid w:val="00990F49"/>
    <w:rsid w:val="00992F78"/>
    <w:rsid w:val="00993297"/>
    <w:rsid w:val="00996E36"/>
    <w:rsid w:val="009A349C"/>
    <w:rsid w:val="009A42FB"/>
    <w:rsid w:val="009B1384"/>
    <w:rsid w:val="009B142E"/>
    <w:rsid w:val="009B288A"/>
    <w:rsid w:val="009B2D92"/>
    <w:rsid w:val="009B4400"/>
    <w:rsid w:val="009B57C8"/>
    <w:rsid w:val="009B5DC4"/>
    <w:rsid w:val="009C3236"/>
    <w:rsid w:val="009C3FA4"/>
    <w:rsid w:val="009C497F"/>
    <w:rsid w:val="009C6592"/>
    <w:rsid w:val="009D1D2A"/>
    <w:rsid w:val="009D27D7"/>
    <w:rsid w:val="009D2F55"/>
    <w:rsid w:val="009D5D5E"/>
    <w:rsid w:val="009E1F58"/>
    <w:rsid w:val="009E209E"/>
    <w:rsid w:val="009E232E"/>
    <w:rsid w:val="009F0CBF"/>
    <w:rsid w:val="009F12EA"/>
    <w:rsid w:val="009F167A"/>
    <w:rsid w:val="009F5518"/>
    <w:rsid w:val="009F5DDA"/>
    <w:rsid w:val="00A0111E"/>
    <w:rsid w:val="00A01B47"/>
    <w:rsid w:val="00A02D11"/>
    <w:rsid w:val="00A02E5B"/>
    <w:rsid w:val="00A07060"/>
    <w:rsid w:val="00A0785E"/>
    <w:rsid w:val="00A109F5"/>
    <w:rsid w:val="00A111B2"/>
    <w:rsid w:val="00A113E0"/>
    <w:rsid w:val="00A12B26"/>
    <w:rsid w:val="00A157F5"/>
    <w:rsid w:val="00A16C0F"/>
    <w:rsid w:val="00A175C0"/>
    <w:rsid w:val="00A22D7E"/>
    <w:rsid w:val="00A23E91"/>
    <w:rsid w:val="00A2493F"/>
    <w:rsid w:val="00A273DB"/>
    <w:rsid w:val="00A2760D"/>
    <w:rsid w:val="00A30D98"/>
    <w:rsid w:val="00A32E3B"/>
    <w:rsid w:val="00A33F77"/>
    <w:rsid w:val="00A3405B"/>
    <w:rsid w:val="00A34A60"/>
    <w:rsid w:val="00A3773C"/>
    <w:rsid w:val="00A40947"/>
    <w:rsid w:val="00A41198"/>
    <w:rsid w:val="00A411DD"/>
    <w:rsid w:val="00A437BC"/>
    <w:rsid w:val="00A4482D"/>
    <w:rsid w:val="00A45B0C"/>
    <w:rsid w:val="00A51892"/>
    <w:rsid w:val="00A5243D"/>
    <w:rsid w:val="00A53C40"/>
    <w:rsid w:val="00A53D18"/>
    <w:rsid w:val="00A5484A"/>
    <w:rsid w:val="00A54BAB"/>
    <w:rsid w:val="00A54FF5"/>
    <w:rsid w:val="00A6226A"/>
    <w:rsid w:val="00A645EC"/>
    <w:rsid w:val="00A64AD8"/>
    <w:rsid w:val="00A64D65"/>
    <w:rsid w:val="00A66C9D"/>
    <w:rsid w:val="00A704BB"/>
    <w:rsid w:val="00A72BA7"/>
    <w:rsid w:val="00A7315F"/>
    <w:rsid w:val="00A73FB3"/>
    <w:rsid w:val="00A77B10"/>
    <w:rsid w:val="00A77DCA"/>
    <w:rsid w:val="00A826B9"/>
    <w:rsid w:val="00A83912"/>
    <w:rsid w:val="00A83C13"/>
    <w:rsid w:val="00A8626B"/>
    <w:rsid w:val="00A878C3"/>
    <w:rsid w:val="00A90C48"/>
    <w:rsid w:val="00A94ECE"/>
    <w:rsid w:val="00A96F9F"/>
    <w:rsid w:val="00A97057"/>
    <w:rsid w:val="00AA004D"/>
    <w:rsid w:val="00AA232B"/>
    <w:rsid w:val="00AA432C"/>
    <w:rsid w:val="00AA4CBA"/>
    <w:rsid w:val="00AA4E17"/>
    <w:rsid w:val="00AA5138"/>
    <w:rsid w:val="00AA5B90"/>
    <w:rsid w:val="00AA695E"/>
    <w:rsid w:val="00AB04D5"/>
    <w:rsid w:val="00AB0B56"/>
    <w:rsid w:val="00AB1A32"/>
    <w:rsid w:val="00AB4E9A"/>
    <w:rsid w:val="00AB7234"/>
    <w:rsid w:val="00AD0CB1"/>
    <w:rsid w:val="00AD196F"/>
    <w:rsid w:val="00AD1B86"/>
    <w:rsid w:val="00AD306C"/>
    <w:rsid w:val="00AD55CA"/>
    <w:rsid w:val="00AE1E72"/>
    <w:rsid w:val="00AE20DD"/>
    <w:rsid w:val="00AE2183"/>
    <w:rsid w:val="00AE3036"/>
    <w:rsid w:val="00AE5A48"/>
    <w:rsid w:val="00AF0F9F"/>
    <w:rsid w:val="00AF7971"/>
    <w:rsid w:val="00AF7B9D"/>
    <w:rsid w:val="00B00ED6"/>
    <w:rsid w:val="00B02FF9"/>
    <w:rsid w:val="00B03A84"/>
    <w:rsid w:val="00B04145"/>
    <w:rsid w:val="00B05390"/>
    <w:rsid w:val="00B059F0"/>
    <w:rsid w:val="00B068E7"/>
    <w:rsid w:val="00B11FED"/>
    <w:rsid w:val="00B1380A"/>
    <w:rsid w:val="00B141A4"/>
    <w:rsid w:val="00B1750B"/>
    <w:rsid w:val="00B214F5"/>
    <w:rsid w:val="00B31B51"/>
    <w:rsid w:val="00B36D07"/>
    <w:rsid w:val="00B37CBA"/>
    <w:rsid w:val="00B422CD"/>
    <w:rsid w:val="00B43528"/>
    <w:rsid w:val="00B465FC"/>
    <w:rsid w:val="00B472F6"/>
    <w:rsid w:val="00B505D2"/>
    <w:rsid w:val="00B50B76"/>
    <w:rsid w:val="00B50F55"/>
    <w:rsid w:val="00B56AFD"/>
    <w:rsid w:val="00B56C48"/>
    <w:rsid w:val="00B616A7"/>
    <w:rsid w:val="00B640A7"/>
    <w:rsid w:val="00B65CD0"/>
    <w:rsid w:val="00B7347F"/>
    <w:rsid w:val="00B75D39"/>
    <w:rsid w:val="00B7604E"/>
    <w:rsid w:val="00B77ACF"/>
    <w:rsid w:val="00B85B3F"/>
    <w:rsid w:val="00B85B4A"/>
    <w:rsid w:val="00B879B0"/>
    <w:rsid w:val="00B87C9B"/>
    <w:rsid w:val="00B905DB"/>
    <w:rsid w:val="00B9426B"/>
    <w:rsid w:val="00B97F94"/>
    <w:rsid w:val="00BA08E9"/>
    <w:rsid w:val="00BA2C63"/>
    <w:rsid w:val="00BA426C"/>
    <w:rsid w:val="00BA4F23"/>
    <w:rsid w:val="00BA71E9"/>
    <w:rsid w:val="00BA7906"/>
    <w:rsid w:val="00BB1C00"/>
    <w:rsid w:val="00BB1E5B"/>
    <w:rsid w:val="00BB4D01"/>
    <w:rsid w:val="00BB6186"/>
    <w:rsid w:val="00BB7299"/>
    <w:rsid w:val="00BC1E47"/>
    <w:rsid w:val="00BC23C6"/>
    <w:rsid w:val="00BC6762"/>
    <w:rsid w:val="00BD158D"/>
    <w:rsid w:val="00BD499F"/>
    <w:rsid w:val="00BD4B16"/>
    <w:rsid w:val="00BD60DB"/>
    <w:rsid w:val="00BD788F"/>
    <w:rsid w:val="00BE11CA"/>
    <w:rsid w:val="00BE4FFE"/>
    <w:rsid w:val="00BE5480"/>
    <w:rsid w:val="00BE570D"/>
    <w:rsid w:val="00BF30D9"/>
    <w:rsid w:val="00BF32B9"/>
    <w:rsid w:val="00BF4053"/>
    <w:rsid w:val="00BF4808"/>
    <w:rsid w:val="00C008C1"/>
    <w:rsid w:val="00C01B7E"/>
    <w:rsid w:val="00C04020"/>
    <w:rsid w:val="00C0537D"/>
    <w:rsid w:val="00C057CD"/>
    <w:rsid w:val="00C07062"/>
    <w:rsid w:val="00C10518"/>
    <w:rsid w:val="00C14982"/>
    <w:rsid w:val="00C15469"/>
    <w:rsid w:val="00C20B14"/>
    <w:rsid w:val="00C2276E"/>
    <w:rsid w:val="00C24FE0"/>
    <w:rsid w:val="00C257A6"/>
    <w:rsid w:val="00C271E1"/>
    <w:rsid w:val="00C3378E"/>
    <w:rsid w:val="00C35341"/>
    <w:rsid w:val="00C3656A"/>
    <w:rsid w:val="00C377F2"/>
    <w:rsid w:val="00C4103D"/>
    <w:rsid w:val="00C4347C"/>
    <w:rsid w:val="00C45DEC"/>
    <w:rsid w:val="00C46B64"/>
    <w:rsid w:val="00C470C3"/>
    <w:rsid w:val="00C4778A"/>
    <w:rsid w:val="00C47F03"/>
    <w:rsid w:val="00C50680"/>
    <w:rsid w:val="00C51CB4"/>
    <w:rsid w:val="00C5307A"/>
    <w:rsid w:val="00C56E5E"/>
    <w:rsid w:val="00C57460"/>
    <w:rsid w:val="00C62FD8"/>
    <w:rsid w:val="00C63996"/>
    <w:rsid w:val="00C6521E"/>
    <w:rsid w:val="00C66D6B"/>
    <w:rsid w:val="00C70772"/>
    <w:rsid w:val="00C71C78"/>
    <w:rsid w:val="00C71FD2"/>
    <w:rsid w:val="00C739A6"/>
    <w:rsid w:val="00C74EA1"/>
    <w:rsid w:val="00C8048A"/>
    <w:rsid w:val="00C80D62"/>
    <w:rsid w:val="00C8178F"/>
    <w:rsid w:val="00C830D1"/>
    <w:rsid w:val="00C864A0"/>
    <w:rsid w:val="00C86D32"/>
    <w:rsid w:val="00C91722"/>
    <w:rsid w:val="00C92DC6"/>
    <w:rsid w:val="00C955FD"/>
    <w:rsid w:val="00C95890"/>
    <w:rsid w:val="00CA25AA"/>
    <w:rsid w:val="00CA7AE2"/>
    <w:rsid w:val="00CB07A0"/>
    <w:rsid w:val="00CB0A22"/>
    <w:rsid w:val="00CC0468"/>
    <w:rsid w:val="00CC09E6"/>
    <w:rsid w:val="00CC1BEE"/>
    <w:rsid w:val="00CC2438"/>
    <w:rsid w:val="00CC4F52"/>
    <w:rsid w:val="00CD16F2"/>
    <w:rsid w:val="00CD2A7D"/>
    <w:rsid w:val="00CD4300"/>
    <w:rsid w:val="00CD4497"/>
    <w:rsid w:val="00CE2FA7"/>
    <w:rsid w:val="00CE39D3"/>
    <w:rsid w:val="00CF1238"/>
    <w:rsid w:val="00CF64C4"/>
    <w:rsid w:val="00D03122"/>
    <w:rsid w:val="00D102C7"/>
    <w:rsid w:val="00D10661"/>
    <w:rsid w:val="00D1201D"/>
    <w:rsid w:val="00D12FE7"/>
    <w:rsid w:val="00D157C6"/>
    <w:rsid w:val="00D16C05"/>
    <w:rsid w:val="00D223E4"/>
    <w:rsid w:val="00D23B8A"/>
    <w:rsid w:val="00D25680"/>
    <w:rsid w:val="00D258C5"/>
    <w:rsid w:val="00D27718"/>
    <w:rsid w:val="00D31D67"/>
    <w:rsid w:val="00D32B59"/>
    <w:rsid w:val="00D36BC1"/>
    <w:rsid w:val="00D4185E"/>
    <w:rsid w:val="00D46DA1"/>
    <w:rsid w:val="00D50A39"/>
    <w:rsid w:val="00D63276"/>
    <w:rsid w:val="00D6352D"/>
    <w:rsid w:val="00D66350"/>
    <w:rsid w:val="00D74093"/>
    <w:rsid w:val="00D75A71"/>
    <w:rsid w:val="00D807BD"/>
    <w:rsid w:val="00D80F0A"/>
    <w:rsid w:val="00D819DB"/>
    <w:rsid w:val="00D81A95"/>
    <w:rsid w:val="00D83B85"/>
    <w:rsid w:val="00D83C83"/>
    <w:rsid w:val="00D8419D"/>
    <w:rsid w:val="00D92A1F"/>
    <w:rsid w:val="00DA1AEB"/>
    <w:rsid w:val="00DA2A61"/>
    <w:rsid w:val="00DA43B4"/>
    <w:rsid w:val="00DA6BF9"/>
    <w:rsid w:val="00DA77CA"/>
    <w:rsid w:val="00DA78ED"/>
    <w:rsid w:val="00DA7EC5"/>
    <w:rsid w:val="00DB0A64"/>
    <w:rsid w:val="00DB12C4"/>
    <w:rsid w:val="00DB61DB"/>
    <w:rsid w:val="00DB6C46"/>
    <w:rsid w:val="00DD299F"/>
    <w:rsid w:val="00DD56C5"/>
    <w:rsid w:val="00DE0799"/>
    <w:rsid w:val="00DE0A3D"/>
    <w:rsid w:val="00DE1800"/>
    <w:rsid w:val="00DE19E2"/>
    <w:rsid w:val="00DE243C"/>
    <w:rsid w:val="00DE7195"/>
    <w:rsid w:val="00DF1768"/>
    <w:rsid w:val="00DF235E"/>
    <w:rsid w:val="00DF2558"/>
    <w:rsid w:val="00DF3A90"/>
    <w:rsid w:val="00DF41CD"/>
    <w:rsid w:val="00DF6627"/>
    <w:rsid w:val="00E0147B"/>
    <w:rsid w:val="00E02E7E"/>
    <w:rsid w:val="00E04C3B"/>
    <w:rsid w:val="00E06149"/>
    <w:rsid w:val="00E0685C"/>
    <w:rsid w:val="00E07CC0"/>
    <w:rsid w:val="00E10497"/>
    <w:rsid w:val="00E1064A"/>
    <w:rsid w:val="00E10A6F"/>
    <w:rsid w:val="00E11DF9"/>
    <w:rsid w:val="00E13402"/>
    <w:rsid w:val="00E1380B"/>
    <w:rsid w:val="00E13CDB"/>
    <w:rsid w:val="00E1418E"/>
    <w:rsid w:val="00E14603"/>
    <w:rsid w:val="00E14D4A"/>
    <w:rsid w:val="00E14FEB"/>
    <w:rsid w:val="00E1719C"/>
    <w:rsid w:val="00E178C6"/>
    <w:rsid w:val="00E20E21"/>
    <w:rsid w:val="00E2191C"/>
    <w:rsid w:val="00E22CBD"/>
    <w:rsid w:val="00E23881"/>
    <w:rsid w:val="00E24036"/>
    <w:rsid w:val="00E244C6"/>
    <w:rsid w:val="00E279EC"/>
    <w:rsid w:val="00E301B7"/>
    <w:rsid w:val="00E32670"/>
    <w:rsid w:val="00E34004"/>
    <w:rsid w:val="00E368B1"/>
    <w:rsid w:val="00E44415"/>
    <w:rsid w:val="00E4603A"/>
    <w:rsid w:val="00E47D42"/>
    <w:rsid w:val="00E51FEC"/>
    <w:rsid w:val="00E5497A"/>
    <w:rsid w:val="00E54A1B"/>
    <w:rsid w:val="00E562E5"/>
    <w:rsid w:val="00E56E7B"/>
    <w:rsid w:val="00E606AC"/>
    <w:rsid w:val="00E623F3"/>
    <w:rsid w:val="00E6339A"/>
    <w:rsid w:val="00E6632F"/>
    <w:rsid w:val="00E66586"/>
    <w:rsid w:val="00E66F32"/>
    <w:rsid w:val="00E71279"/>
    <w:rsid w:val="00E728C9"/>
    <w:rsid w:val="00E734BD"/>
    <w:rsid w:val="00E75C7E"/>
    <w:rsid w:val="00E80450"/>
    <w:rsid w:val="00E81B8C"/>
    <w:rsid w:val="00E81EFC"/>
    <w:rsid w:val="00E826B3"/>
    <w:rsid w:val="00E82F18"/>
    <w:rsid w:val="00E831C7"/>
    <w:rsid w:val="00E832A7"/>
    <w:rsid w:val="00E84C7D"/>
    <w:rsid w:val="00E857AD"/>
    <w:rsid w:val="00E859C8"/>
    <w:rsid w:val="00E8634B"/>
    <w:rsid w:val="00E86DAF"/>
    <w:rsid w:val="00E91DBB"/>
    <w:rsid w:val="00E92B14"/>
    <w:rsid w:val="00E95876"/>
    <w:rsid w:val="00EA3923"/>
    <w:rsid w:val="00EA434A"/>
    <w:rsid w:val="00EA761A"/>
    <w:rsid w:val="00EA7651"/>
    <w:rsid w:val="00EA7908"/>
    <w:rsid w:val="00EA7B16"/>
    <w:rsid w:val="00EB383F"/>
    <w:rsid w:val="00EB3E96"/>
    <w:rsid w:val="00EB7750"/>
    <w:rsid w:val="00EB79CE"/>
    <w:rsid w:val="00EC663C"/>
    <w:rsid w:val="00EC768F"/>
    <w:rsid w:val="00EC7E7C"/>
    <w:rsid w:val="00ED0EEE"/>
    <w:rsid w:val="00ED16D3"/>
    <w:rsid w:val="00ED2D8E"/>
    <w:rsid w:val="00ED39F8"/>
    <w:rsid w:val="00ED4F59"/>
    <w:rsid w:val="00ED66BA"/>
    <w:rsid w:val="00ED6B88"/>
    <w:rsid w:val="00EE0895"/>
    <w:rsid w:val="00EE33EE"/>
    <w:rsid w:val="00EE4EA4"/>
    <w:rsid w:val="00EE6BED"/>
    <w:rsid w:val="00EE719B"/>
    <w:rsid w:val="00EF0266"/>
    <w:rsid w:val="00EF0E1E"/>
    <w:rsid w:val="00EF4AE9"/>
    <w:rsid w:val="00EF530B"/>
    <w:rsid w:val="00EF59A1"/>
    <w:rsid w:val="00EF5B7C"/>
    <w:rsid w:val="00EF6E9B"/>
    <w:rsid w:val="00EF6EA7"/>
    <w:rsid w:val="00F02CD6"/>
    <w:rsid w:val="00F02D6A"/>
    <w:rsid w:val="00F04159"/>
    <w:rsid w:val="00F04563"/>
    <w:rsid w:val="00F052B0"/>
    <w:rsid w:val="00F054D5"/>
    <w:rsid w:val="00F06C82"/>
    <w:rsid w:val="00F1049F"/>
    <w:rsid w:val="00F1122F"/>
    <w:rsid w:val="00F123B9"/>
    <w:rsid w:val="00F12AE6"/>
    <w:rsid w:val="00F13E18"/>
    <w:rsid w:val="00F153A8"/>
    <w:rsid w:val="00F16B17"/>
    <w:rsid w:val="00F20B51"/>
    <w:rsid w:val="00F22AB7"/>
    <w:rsid w:val="00F23DEF"/>
    <w:rsid w:val="00F24C90"/>
    <w:rsid w:val="00F25FF2"/>
    <w:rsid w:val="00F27545"/>
    <w:rsid w:val="00F275F6"/>
    <w:rsid w:val="00F276B7"/>
    <w:rsid w:val="00F27B17"/>
    <w:rsid w:val="00F33CAA"/>
    <w:rsid w:val="00F340BA"/>
    <w:rsid w:val="00F34400"/>
    <w:rsid w:val="00F356B5"/>
    <w:rsid w:val="00F360DD"/>
    <w:rsid w:val="00F36340"/>
    <w:rsid w:val="00F36AB9"/>
    <w:rsid w:val="00F379A5"/>
    <w:rsid w:val="00F37C88"/>
    <w:rsid w:val="00F4280D"/>
    <w:rsid w:val="00F45CA6"/>
    <w:rsid w:val="00F47A3F"/>
    <w:rsid w:val="00F52293"/>
    <w:rsid w:val="00F56025"/>
    <w:rsid w:val="00F6271A"/>
    <w:rsid w:val="00F62930"/>
    <w:rsid w:val="00F66CD8"/>
    <w:rsid w:val="00F757D2"/>
    <w:rsid w:val="00F77201"/>
    <w:rsid w:val="00F77A1A"/>
    <w:rsid w:val="00F77BE4"/>
    <w:rsid w:val="00F77DA7"/>
    <w:rsid w:val="00F833F6"/>
    <w:rsid w:val="00F84694"/>
    <w:rsid w:val="00F85830"/>
    <w:rsid w:val="00F867D3"/>
    <w:rsid w:val="00F907D3"/>
    <w:rsid w:val="00F91E1B"/>
    <w:rsid w:val="00F93B83"/>
    <w:rsid w:val="00F94788"/>
    <w:rsid w:val="00F96093"/>
    <w:rsid w:val="00F9651E"/>
    <w:rsid w:val="00F966B8"/>
    <w:rsid w:val="00F9788F"/>
    <w:rsid w:val="00FA0154"/>
    <w:rsid w:val="00FA0ADC"/>
    <w:rsid w:val="00FA2030"/>
    <w:rsid w:val="00FA2586"/>
    <w:rsid w:val="00FA428B"/>
    <w:rsid w:val="00FA42CE"/>
    <w:rsid w:val="00FA6455"/>
    <w:rsid w:val="00FB2862"/>
    <w:rsid w:val="00FB73EC"/>
    <w:rsid w:val="00FC0146"/>
    <w:rsid w:val="00FC038E"/>
    <w:rsid w:val="00FC0B0F"/>
    <w:rsid w:val="00FC0F05"/>
    <w:rsid w:val="00FC27D7"/>
    <w:rsid w:val="00FC3A5D"/>
    <w:rsid w:val="00FC6B11"/>
    <w:rsid w:val="00FC6DD4"/>
    <w:rsid w:val="00FD3382"/>
    <w:rsid w:val="00FD516D"/>
    <w:rsid w:val="00FE0F75"/>
    <w:rsid w:val="00FE24F1"/>
    <w:rsid w:val="00FE697C"/>
    <w:rsid w:val="00FE712A"/>
    <w:rsid w:val="00FF227F"/>
    <w:rsid w:val="00FF3E6E"/>
    <w:rsid w:val="00FF5CB2"/>
    <w:rsid w:val="00FF7773"/>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B4"/>
  </w:style>
  <w:style w:type="paragraph" w:styleId="2">
    <w:name w:val="heading 2"/>
    <w:basedOn w:val="a"/>
    <w:link w:val="20"/>
    <w:uiPriority w:val="9"/>
    <w:qFormat/>
    <w:rsid w:val="00181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E69"/>
    <w:pPr>
      <w:ind w:left="720"/>
      <w:contextualSpacing/>
    </w:pPr>
  </w:style>
  <w:style w:type="character" w:customStyle="1" w:styleId="20">
    <w:name w:val="Заголовок 2 Знак"/>
    <w:basedOn w:val="a0"/>
    <w:link w:val="2"/>
    <w:uiPriority w:val="9"/>
    <w:rsid w:val="0018111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4312C"/>
  </w:style>
  <w:style w:type="paragraph" w:styleId="a4">
    <w:name w:val="Balloon Text"/>
    <w:basedOn w:val="a"/>
    <w:link w:val="a5"/>
    <w:uiPriority w:val="99"/>
    <w:semiHidden/>
    <w:unhideWhenUsed/>
    <w:rsid w:val="00F36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AB9"/>
    <w:rPr>
      <w:rFonts w:ascii="Tahoma" w:hAnsi="Tahoma" w:cs="Tahoma"/>
      <w:sz w:val="16"/>
      <w:szCs w:val="16"/>
    </w:rPr>
  </w:style>
  <w:style w:type="paragraph" w:styleId="a6">
    <w:name w:val="Normal (Web)"/>
    <w:basedOn w:val="a"/>
    <w:uiPriority w:val="99"/>
    <w:unhideWhenUsed/>
    <w:rsid w:val="001B7B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979">
      <w:bodyDiv w:val="1"/>
      <w:marLeft w:val="0"/>
      <w:marRight w:val="0"/>
      <w:marTop w:val="0"/>
      <w:marBottom w:val="0"/>
      <w:divBdr>
        <w:top w:val="none" w:sz="0" w:space="0" w:color="auto"/>
        <w:left w:val="none" w:sz="0" w:space="0" w:color="auto"/>
        <w:bottom w:val="none" w:sz="0" w:space="0" w:color="auto"/>
        <w:right w:val="none" w:sz="0" w:space="0" w:color="auto"/>
      </w:divBdr>
    </w:div>
    <w:div w:id="111442381">
      <w:bodyDiv w:val="1"/>
      <w:marLeft w:val="0"/>
      <w:marRight w:val="0"/>
      <w:marTop w:val="0"/>
      <w:marBottom w:val="0"/>
      <w:divBdr>
        <w:top w:val="none" w:sz="0" w:space="0" w:color="auto"/>
        <w:left w:val="none" w:sz="0" w:space="0" w:color="auto"/>
        <w:bottom w:val="none" w:sz="0" w:space="0" w:color="auto"/>
        <w:right w:val="none" w:sz="0" w:space="0" w:color="auto"/>
      </w:divBdr>
    </w:div>
    <w:div w:id="284309034">
      <w:bodyDiv w:val="1"/>
      <w:marLeft w:val="0"/>
      <w:marRight w:val="0"/>
      <w:marTop w:val="0"/>
      <w:marBottom w:val="0"/>
      <w:divBdr>
        <w:top w:val="none" w:sz="0" w:space="0" w:color="auto"/>
        <w:left w:val="none" w:sz="0" w:space="0" w:color="auto"/>
        <w:bottom w:val="none" w:sz="0" w:space="0" w:color="auto"/>
        <w:right w:val="none" w:sz="0" w:space="0" w:color="auto"/>
      </w:divBdr>
    </w:div>
    <w:div w:id="782577893">
      <w:bodyDiv w:val="1"/>
      <w:marLeft w:val="0"/>
      <w:marRight w:val="0"/>
      <w:marTop w:val="0"/>
      <w:marBottom w:val="0"/>
      <w:divBdr>
        <w:top w:val="none" w:sz="0" w:space="0" w:color="auto"/>
        <w:left w:val="none" w:sz="0" w:space="0" w:color="auto"/>
        <w:bottom w:val="none" w:sz="0" w:space="0" w:color="auto"/>
        <w:right w:val="none" w:sz="0" w:space="0" w:color="auto"/>
      </w:divBdr>
    </w:div>
    <w:div w:id="1248418026">
      <w:bodyDiv w:val="1"/>
      <w:marLeft w:val="0"/>
      <w:marRight w:val="0"/>
      <w:marTop w:val="0"/>
      <w:marBottom w:val="0"/>
      <w:divBdr>
        <w:top w:val="none" w:sz="0" w:space="0" w:color="auto"/>
        <w:left w:val="none" w:sz="0" w:space="0" w:color="auto"/>
        <w:bottom w:val="none" w:sz="0" w:space="0" w:color="auto"/>
        <w:right w:val="none" w:sz="0" w:space="0" w:color="auto"/>
      </w:divBdr>
    </w:div>
    <w:div w:id="1428381768">
      <w:bodyDiv w:val="1"/>
      <w:marLeft w:val="0"/>
      <w:marRight w:val="0"/>
      <w:marTop w:val="0"/>
      <w:marBottom w:val="0"/>
      <w:divBdr>
        <w:top w:val="none" w:sz="0" w:space="0" w:color="auto"/>
        <w:left w:val="none" w:sz="0" w:space="0" w:color="auto"/>
        <w:bottom w:val="none" w:sz="0" w:space="0" w:color="auto"/>
        <w:right w:val="none" w:sz="0" w:space="0" w:color="auto"/>
      </w:divBdr>
    </w:div>
    <w:div w:id="1588226445">
      <w:bodyDiv w:val="1"/>
      <w:marLeft w:val="0"/>
      <w:marRight w:val="0"/>
      <w:marTop w:val="0"/>
      <w:marBottom w:val="0"/>
      <w:divBdr>
        <w:top w:val="none" w:sz="0" w:space="0" w:color="auto"/>
        <w:left w:val="none" w:sz="0" w:space="0" w:color="auto"/>
        <w:bottom w:val="none" w:sz="0" w:space="0" w:color="auto"/>
        <w:right w:val="none" w:sz="0" w:space="0" w:color="auto"/>
      </w:divBdr>
    </w:div>
    <w:div w:id="1764180533">
      <w:bodyDiv w:val="1"/>
      <w:marLeft w:val="0"/>
      <w:marRight w:val="0"/>
      <w:marTop w:val="0"/>
      <w:marBottom w:val="0"/>
      <w:divBdr>
        <w:top w:val="none" w:sz="0" w:space="0" w:color="auto"/>
        <w:left w:val="none" w:sz="0" w:space="0" w:color="auto"/>
        <w:bottom w:val="none" w:sz="0" w:space="0" w:color="auto"/>
        <w:right w:val="none" w:sz="0" w:space="0" w:color="auto"/>
      </w:divBdr>
    </w:div>
    <w:div w:id="2047753141">
      <w:bodyDiv w:val="1"/>
      <w:marLeft w:val="0"/>
      <w:marRight w:val="0"/>
      <w:marTop w:val="0"/>
      <w:marBottom w:val="0"/>
      <w:divBdr>
        <w:top w:val="none" w:sz="0" w:space="0" w:color="auto"/>
        <w:left w:val="none" w:sz="0" w:space="0" w:color="auto"/>
        <w:bottom w:val="none" w:sz="0" w:space="0" w:color="auto"/>
        <w:right w:val="none" w:sz="0" w:space="0" w:color="auto"/>
      </w:divBdr>
    </w:div>
    <w:div w:id="2087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7EB5A-B3C0-427F-85CD-99294CD9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Fox</dc:creator>
  <cp:keywords/>
  <dc:description/>
  <cp:lastModifiedBy>Ирина Колесова</cp:lastModifiedBy>
  <cp:revision>11</cp:revision>
  <dcterms:created xsi:type="dcterms:W3CDTF">2015-02-06T07:15:00Z</dcterms:created>
  <dcterms:modified xsi:type="dcterms:W3CDTF">2015-03-30T12:39:00Z</dcterms:modified>
</cp:coreProperties>
</file>